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B6" w:rsidRDefault="004E4CB6" w:rsidP="002859B6">
      <w:pPr>
        <w:spacing w:after="0" w:line="360" w:lineRule="auto"/>
        <w:ind w:left="420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21</w:t>
      </w:r>
      <w:r w:rsidR="002859B6">
        <w:rPr>
          <w:rFonts w:ascii="Times New Roman" w:hAnsi="Times New Roman"/>
          <w:b/>
          <w:sz w:val="26"/>
          <w:szCs w:val="26"/>
          <w:lang w:val="uk-UA"/>
        </w:rPr>
        <w:t>.06.2019</w:t>
      </w:r>
    </w:p>
    <w:p w:rsidR="002859B6" w:rsidRPr="004E4CB6" w:rsidRDefault="002859B6" w:rsidP="002859B6">
      <w:pPr>
        <w:pStyle w:val="21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C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директора школи Хронік Т.Є. </w:t>
      </w:r>
    </w:p>
    <w:p w:rsidR="002859B6" w:rsidRPr="004E4CB6" w:rsidRDefault="002859B6" w:rsidP="002859B6">
      <w:pPr>
        <w:pStyle w:val="21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C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про роботу закладу в 2018/20</w:t>
      </w:r>
      <w:r w:rsidRPr="004E4CB6">
        <w:rPr>
          <w:rFonts w:ascii="Times New Roman" w:hAnsi="Times New Roman" w:cs="Times New Roman"/>
          <w:b/>
          <w:sz w:val="28"/>
          <w:szCs w:val="28"/>
        </w:rPr>
        <w:t>1</w:t>
      </w:r>
      <w:r w:rsidRPr="004E4C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9 навчальному  році </w:t>
      </w:r>
    </w:p>
    <w:p w:rsidR="002859B6" w:rsidRPr="004E4CB6" w:rsidRDefault="002859B6" w:rsidP="002859B6">
      <w:pPr>
        <w:pStyle w:val="21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4C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перспективи розвитку закладу </w:t>
      </w:r>
    </w:p>
    <w:p w:rsidR="002859B6" w:rsidRPr="004E4CB6" w:rsidRDefault="002859B6" w:rsidP="00285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CB6">
        <w:rPr>
          <w:rFonts w:ascii="Times New Roman" w:hAnsi="Times New Roman" w:cs="Times New Roman"/>
          <w:b/>
          <w:sz w:val="28"/>
          <w:szCs w:val="28"/>
          <w:lang w:val="uk-UA"/>
        </w:rPr>
        <w:t>в 20</w:t>
      </w:r>
      <w:r w:rsidRPr="004E4CB6">
        <w:rPr>
          <w:rFonts w:ascii="Times New Roman" w:hAnsi="Times New Roman" w:cs="Times New Roman"/>
          <w:b/>
          <w:sz w:val="28"/>
          <w:szCs w:val="28"/>
        </w:rPr>
        <w:t>1</w:t>
      </w:r>
      <w:r w:rsidRPr="004E4CB6">
        <w:rPr>
          <w:rFonts w:ascii="Times New Roman" w:hAnsi="Times New Roman" w:cs="Times New Roman"/>
          <w:b/>
          <w:sz w:val="28"/>
          <w:szCs w:val="28"/>
          <w:lang w:val="uk-UA"/>
        </w:rPr>
        <w:t>9/2020 навчальному році</w:t>
      </w:r>
    </w:p>
    <w:p w:rsidR="002859B6" w:rsidRDefault="002859B6" w:rsidP="002859B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2859B6" w:rsidRDefault="002859B6" w:rsidP="002859B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31CD5">
        <w:rPr>
          <w:rFonts w:ascii="Times New Roman" w:hAnsi="Times New Roman"/>
          <w:b/>
          <w:sz w:val="28"/>
          <w:szCs w:val="28"/>
          <w:u w:val="single"/>
          <w:lang w:val="uk-UA"/>
        </w:rPr>
        <w:t>Вступ</w:t>
      </w:r>
    </w:p>
    <w:p w:rsidR="004E4CB6" w:rsidRPr="00931CD5" w:rsidRDefault="004E4CB6" w:rsidP="002859B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59B6" w:rsidRDefault="002859B6" w:rsidP="004E4CB6">
      <w:pPr>
        <w:ind w:left="603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0A2337">
        <w:rPr>
          <w:rFonts w:ascii="Times New Roman" w:hAnsi="Times New Roman"/>
          <w:sz w:val="28"/>
          <w:szCs w:val="28"/>
          <w:lang w:val="uk-UA"/>
        </w:rPr>
        <w:t>Шановні присутні!</w:t>
      </w:r>
    </w:p>
    <w:p w:rsidR="00030D1C" w:rsidRDefault="00030D1C" w:rsidP="00030D1C">
      <w:pPr>
        <w:pStyle w:val="a4"/>
        <w:spacing w:before="0" w:beforeAutospacing="0" w:after="0" w:afterAutospacing="0" w:line="166" w:lineRule="atLeast"/>
        <w:ind w:firstLine="567"/>
        <w:jc w:val="both"/>
        <w:rPr>
          <w:sz w:val="28"/>
          <w:szCs w:val="28"/>
          <w:lang w:val="uk-UA"/>
        </w:rPr>
      </w:pPr>
      <w:r w:rsidRPr="00030D1C">
        <w:rPr>
          <w:sz w:val="28"/>
          <w:szCs w:val="28"/>
          <w:lang w:val="uk-UA"/>
        </w:rPr>
        <w:t>Закінчився черговий навчальний рік. Сь</w:t>
      </w:r>
      <w:r>
        <w:rPr>
          <w:sz w:val="28"/>
          <w:szCs w:val="28"/>
          <w:lang w:val="uk-UA"/>
        </w:rPr>
        <w:t xml:space="preserve">огодні ми зібралися, щоб підвести  підсумки роботи колективу Центру </w:t>
      </w:r>
      <w:r w:rsidRPr="00030D1C">
        <w:rPr>
          <w:sz w:val="28"/>
          <w:szCs w:val="28"/>
          <w:lang w:val="uk-UA"/>
        </w:rPr>
        <w:t>протягом  201</w:t>
      </w:r>
      <w:r>
        <w:rPr>
          <w:sz w:val="28"/>
          <w:szCs w:val="28"/>
          <w:lang w:val="uk-UA"/>
        </w:rPr>
        <w:t>8</w:t>
      </w:r>
      <w:r w:rsidRPr="00030D1C">
        <w:rPr>
          <w:sz w:val="28"/>
          <w:szCs w:val="28"/>
          <w:lang w:val="uk-UA"/>
        </w:rPr>
        <w:t>– 20</w:t>
      </w:r>
      <w:r>
        <w:rPr>
          <w:sz w:val="28"/>
          <w:szCs w:val="28"/>
          <w:lang w:val="uk-UA"/>
        </w:rPr>
        <w:t>19</w:t>
      </w:r>
      <w:r w:rsidRPr="00030D1C">
        <w:rPr>
          <w:sz w:val="28"/>
          <w:szCs w:val="28"/>
          <w:lang w:val="uk-UA"/>
        </w:rPr>
        <w:t xml:space="preserve"> </w:t>
      </w:r>
      <w:proofErr w:type="spellStart"/>
      <w:r w:rsidRPr="00030D1C">
        <w:rPr>
          <w:sz w:val="28"/>
          <w:szCs w:val="28"/>
          <w:lang w:val="uk-UA"/>
        </w:rPr>
        <w:t>н.р</w:t>
      </w:r>
      <w:proofErr w:type="spellEnd"/>
      <w:r w:rsidRPr="00030D1C">
        <w:rPr>
          <w:sz w:val="28"/>
          <w:szCs w:val="28"/>
          <w:lang w:val="uk-UA"/>
        </w:rPr>
        <w:t>.</w:t>
      </w:r>
    </w:p>
    <w:p w:rsidR="006512E2" w:rsidRDefault="006512E2" w:rsidP="00030D1C">
      <w:pPr>
        <w:pStyle w:val="a4"/>
        <w:spacing w:before="0" w:beforeAutospacing="0" w:after="0" w:afterAutospacing="0" w:line="166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Відразу </w:t>
      </w:r>
      <w:r w:rsidR="004E4CB6">
        <w:rPr>
          <w:sz w:val="28"/>
          <w:szCs w:val="28"/>
          <w:lang w:val="uk-UA"/>
        </w:rPr>
        <w:t>ж хочу наголос</w:t>
      </w:r>
      <w:r>
        <w:rPr>
          <w:sz w:val="28"/>
          <w:szCs w:val="28"/>
          <w:lang w:val="uk-UA"/>
        </w:rPr>
        <w:t xml:space="preserve">ити, що робота колективу </w:t>
      </w:r>
      <w:r w:rsidR="006B2ED7">
        <w:rPr>
          <w:sz w:val="28"/>
          <w:szCs w:val="28"/>
          <w:lang w:val="uk-UA"/>
        </w:rPr>
        <w:t xml:space="preserve">і директора  </w:t>
      </w:r>
      <w:r>
        <w:rPr>
          <w:sz w:val="28"/>
          <w:szCs w:val="28"/>
          <w:lang w:val="uk-UA"/>
        </w:rPr>
        <w:t>нероздільні і в чомусь директор направляє к</w:t>
      </w:r>
      <w:r w:rsidR="00C52646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лектив, а ще частіше сам колектив змушує директора робити ті чи інші дії. Тому, </w:t>
      </w:r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звітуючись перед Вами</w:t>
      </w:r>
      <w:r>
        <w:rPr>
          <w:sz w:val="28"/>
          <w:szCs w:val="28"/>
          <w:lang w:val="uk-UA"/>
        </w:rPr>
        <w:t>, я весь час  буду</w:t>
      </w:r>
      <w:r w:rsidR="00C52646">
        <w:rPr>
          <w:sz w:val="28"/>
          <w:szCs w:val="28"/>
          <w:lang w:val="uk-UA"/>
        </w:rPr>
        <w:t xml:space="preserve"> опиратись на роботу колективу, а які питання будуть не висвітлені – прошу мене відкоригувати у своїх виступах.</w:t>
      </w:r>
    </w:p>
    <w:p w:rsidR="002859B6" w:rsidRDefault="002859B6" w:rsidP="008D6DB0">
      <w:pPr>
        <w:spacing w:after="0"/>
        <w:ind w:firstLine="1170"/>
        <w:jc w:val="both"/>
        <w:rPr>
          <w:rStyle w:val="30"/>
          <w:rFonts w:eastAsiaTheme="minorHAnsi"/>
          <w:b w:val="0"/>
          <w:sz w:val="28"/>
          <w:szCs w:val="28"/>
        </w:rPr>
      </w:pPr>
      <w:r w:rsidRPr="000A2337">
        <w:rPr>
          <w:rFonts w:ascii="Times New Roman" w:hAnsi="Times New Roman"/>
          <w:sz w:val="28"/>
          <w:szCs w:val="28"/>
          <w:lang w:val="uk-UA"/>
        </w:rPr>
        <w:t>У своїй діяльності протягом звітного періоду, я керувалася</w:t>
      </w:r>
      <w:r w:rsidRPr="000A2337">
        <w:rPr>
          <w:sz w:val="28"/>
          <w:szCs w:val="28"/>
          <w:lang w:val="uk-UA"/>
        </w:rPr>
        <w:t xml:space="preserve"> </w:t>
      </w:r>
      <w:r w:rsidRPr="000A2337">
        <w:rPr>
          <w:rStyle w:val="a7"/>
          <w:rFonts w:eastAsiaTheme="minorHAnsi"/>
          <w:sz w:val="28"/>
          <w:szCs w:val="28"/>
          <w:lang w:val="uk-UA"/>
        </w:rPr>
        <w:t xml:space="preserve">Конституцією України, Законами України </w:t>
      </w:r>
      <w:r w:rsidRPr="000A2337">
        <w:rPr>
          <w:rFonts w:ascii="Times New Roman" w:hAnsi="Times New Roman"/>
          <w:sz w:val="28"/>
          <w:szCs w:val="28"/>
          <w:lang w:val="uk-UA"/>
        </w:rPr>
        <w:t xml:space="preserve">«Про освіту», «Про загальну середню освіту», «Про охорону дитинства», «Про реабілітацію інвалідів  в Україні», «Про психіатричну допомогу», «Про пенсійне забезпечення» нормативно-правовими актами Президента України, Кабінету Міністрів України, наказами Міністерства освіти і науки України, рішеннями Черкаської обласної ради, розпорядженнями Черкаської обласної державної адміністрації, наказами Управління,  Положенням про дошкільний навчальний заклад, затвердженим Постановою </w:t>
      </w:r>
      <w:proofErr w:type="spellStart"/>
      <w:r w:rsidRPr="000A2337">
        <w:rPr>
          <w:rFonts w:ascii="Times New Roman" w:hAnsi="Times New Roman"/>
          <w:sz w:val="28"/>
          <w:szCs w:val="28"/>
        </w:rPr>
        <w:t>Кабінет</w:t>
      </w:r>
      <w:proofErr w:type="spellEnd"/>
      <w:r w:rsidRPr="000A2337">
        <w:rPr>
          <w:rFonts w:ascii="Times New Roman" w:hAnsi="Times New Roman"/>
          <w:sz w:val="28"/>
          <w:szCs w:val="28"/>
          <w:lang w:val="uk-UA"/>
        </w:rPr>
        <w:t>у</w:t>
      </w:r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від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12.03.2003 №305, </w:t>
      </w:r>
      <w:proofErr w:type="spellStart"/>
      <w:r w:rsidRPr="000A2337">
        <w:rPr>
          <w:rFonts w:ascii="Times New Roman" w:hAnsi="Times New Roman"/>
          <w:sz w:val="28"/>
          <w:szCs w:val="28"/>
        </w:rPr>
        <w:t>Положенням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A2337">
        <w:rPr>
          <w:rFonts w:ascii="Times New Roman" w:hAnsi="Times New Roman"/>
          <w:sz w:val="28"/>
          <w:szCs w:val="28"/>
        </w:rPr>
        <w:t>загальноосвітній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заклад, </w:t>
      </w:r>
      <w:proofErr w:type="spellStart"/>
      <w:r w:rsidRPr="000A2337">
        <w:rPr>
          <w:rFonts w:ascii="Times New Roman" w:hAnsi="Times New Roman"/>
          <w:sz w:val="28"/>
          <w:szCs w:val="28"/>
        </w:rPr>
        <w:t>затвердженим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від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27.08.2010 № 778, </w:t>
      </w:r>
      <w:r w:rsidRPr="000A233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Положенням про спеціальну загальноосвітню школу (школу-інтернат) для дітей, які потребують корекції фізичного та (або) розумового розвитку, </w:t>
      </w:r>
      <w:r w:rsidRPr="000A233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затвердженим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0A2337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освіти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0A233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від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15.09.2008 № 852, </w:t>
      </w:r>
      <w:proofErr w:type="spellStart"/>
      <w:r w:rsidRPr="000A2337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Кабінет</w:t>
      </w:r>
      <w:proofErr w:type="spellEnd"/>
      <w:r w:rsidRPr="000A2337">
        <w:rPr>
          <w:rFonts w:ascii="Times New Roman" w:hAnsi="Times New Roman"/>
          <w:sz w:val="28"/>
          <w:szCs w:val="28"/>
          <w:lang w:val="uk-UA"/>
        </w:rPr>
        <w:t>у</w:t>
      </w:r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від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23.04.2003 №585 «Про </w:t>
      </w:r>
      <w:proofErr w:type="spellStart"/>
      <w:r w:rsidRPr="000A2337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 строку </w:t>
      </w:r>
      <w:proofErr w:type="spellStart"/>
      <w:r w:rsidRPr="000A2337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 у </w:t>
      </w:r>
      <w:proofErr w:type="spellStart"/>
      <w:r w:rsidRPr="000A2337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  <w:lang w:val="uk-UA"/>
        </w:rPr>
        <w:t>навча</w:t>
      </w:r>
      <w:r w:rsidRPr="000A2337">
        <w:rPr>
          <w:rFonts w:ascii="Times New Roman" w:hAnsi="Times New Roman"/>
          <w:sz w:val="28"/>
          <w:szCs w:val="28"/>
        </w:rPr>
        <w:t>льних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закладах для </w:t>
      </w:r>
      <w:proofErr w:type="spellStart"/>
      <w:r w:rsidRPr="000A2337">
        <w:rPr>
          <w:rFonts w:ascii="Times New Roman" w:hAnsi="Times New Roman"/>
          <w:sz w:val="28"/>
          <w:szCs w:val="28"/>
        </w:rPr>
        <w:t>дітей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2337">
        <w:rPr>
          <w:rFonts w:ascii="Times New Roman" w:hAnsi="Times New Roman"/>
          <w:sz w:val="28"/>
          <w:szCs w:val="28"/>
        </w:rPr>
        <w:t>які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потребують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корекції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та (</w:t>
      </w:r>
      <w:proofErr w:type="spellStart"/>
      <w:r w:rsidRPr="000A2337">
        <w:rPr>
          <w:rFonts w:ascii="Times New Roman" w:hAnsi="Times New Roman"/>
          <w:sz w:val="28"/>
          <w:szCs w:val="28"/>
        </w:rPr>
        <w:t>або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A2337">
        <w:rPr>
          <w:rFonts w:ascii="Times New Roman" w:hAnsi="Times New Roman"/>
          <w:sz w:val="28"/>
          <w:szCs w:val="28"/>
        </w:rPr>
        <w:t>розумового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0A2337">
        <w:rPr>
          <w:rFonts w:ascii="Times New Roman" w:hAnsi="Times New Roman"/>
          <w:sz w:val="28"/>
          <w:szCs w:val="28"/>
        </w:rPr>
        <w:t>Положенням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про  </w:t>
      </w:r>
      <w:proofErr w:type="spellStart"/>
      <w:r w:rsidRPr="000A2337">
        <w:rPr>
          <w:rFonts w:ascii="Times New Roman" w:hAnsi="Times New Roman"/>
          <w:sz w:val="28"/>
          <w:szCs w:val="28"/>
        </w:rPr>
        <w:t>навчально-реабілітаційний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центр, </w:t>
      </w:r>
      <w:proofErr w:type="spellStart"/>
      <w:r w:rsidRPr="000A2337">
        <w:rPr>
          <w:rFonts w:ascii="Times New Roman" w:hAnsi="Times New Roman"/>
          <w:sz w:val="28"/>
          <w:szCs w:val="28"/>
        </w:rPr>
        <w:t>затверджений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0A2337">
        <w:rPr>
          <w:rFonts w:ascii="Times New Roman" w:hAnsi="Times New Roman"/>
          <w:sz w:val="28"/>
          <w:szCs w:val="28"/>
        </w:rPr>
        <w:t>Міністерств</w:t>
      </w:r>
      <w:proofErr w:type="spellEnd"/>
      <w:r w:rsidRPr="000A2337">
        <w:rPr>
          <w:rFonts w:ascii="Times New Roman" w:hAnsi="Times New Roman"/>
          <w:sz w:val="28"/>
          <w:szCs w:val="28"/>
          <w:lang w:val="uk-UA"/>
        </w:rPr>
        <w:t>а</w:t>
      </w:r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освіти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і науки,  </w:t>
      </w:r>
      <w:proofErr w:type="spellStart"/>
      <w:r w:rsidRPr="000A2337">
        <w:rPr>
          <w:rFonts w:ascii="Times New Roman" w:hAnsi="Times New Roman"/>
          <w:sz w:val="28"/>
          <w:szCs w:val="28"/>
        </w:rPr>
        <w:t>молоді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 w:rsidRPr="000A233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2337">
        <w:rPr>
          <w:rFonts w:ascii="Times New Roman" w:hAnsi="Times New Roman"/>
          <w:sz w:val="28"/>
          <w:szCs w:val="28"/>
        </w:rPr>
        <w:t>від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16.08.2012 №920, </w:t>
      </w:r>
      <w:proofErr w:type="spellStart"/>
      <w:r w:rsidRPr="000A2337">
        <w:rPr>
          <w:rFonts w:ascii="Times New Roman" w:hAnsi="Times New Roman"/>
          <w:sz w:val="28"/>
          <w:szCs w:val="28"/>
        </w:rPr>
        <w:t>зареєстрований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A2337">
        <w:rPr>
          <w:rFonts w:ascii="Times New Roman" w:hAnsi="Times New Roman"/>
          <w:sz w:val="28"/>
          <w:szCs w:val="28"/>
        </w:rPr>
        <w:t>Міністерстві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юстиції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33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A2337">
        <w:rPr>
          <w:rFonts w:ascii="Times New Roman" w:hAnsi="Times New Roman"/>
          <w:sz w:val="28"/>
          <w:szCs w:val="28"/>
        </w:rPr>
        <w:t xml:space="preserve"> 05.09.2012  за № 1502/21814,</w:t>
      </w:r>
      <w:r w:rsidRPr="000A2337">
        <w:rPr>
          <w:rFonts w:ascii="Times New Roman" w:hAnsi="Times New Roman"/>
          <w:sz w:val="28"/>
          <w:szCs w:val="28"/>
          <w:lang w:val="uk-UA"/>
        </w:rPr>
        <w:t xml:space="preserve"> Статутом </w:t>
      </w:r>
      <w:r w:rsidR="006B2ED7">
        <w:rPr>
          <w:rFonts w:ascii="Times New Roman" w:hAnsi="Times New Roman"/>
          <w:sz w:val="28"/>
          <w:szCs w:val="28"/>
          <w:lang w:val="uk-UA"/>
        </w:rPr>
        <w:t xml:space="preserve">закладу </w:t>
      </w:r>
      <w:r w:rsidRPr="000A2337">
        <w:rPr>
          <w:rFonts w:ascii="Times New Roman" w:hAnsi="Times New Roman"/>
          <w:sz w:val="28"/>
          <w:szCs w:val="28"/>
          <w:lang w:val="uk-UA"/>
        </w:rPr>
        <w:t>та іншими нормативними документами, що не суперечать законодавству України в галузі освіти.</w:t>
      </w:r>
      <w:r w:rsidRPr="000A2337">
        <w:rPr>
          <w:rStyle w:val="30"/>
          <w:rFonts w:eastAsiaTheme="minorHAnsi"/>
          <w:b w:val="0"/>
          <w:sz w:val="28"/>
          <w:szCs w:val="28"/>
        </w:rPr>
        <w:t xml:space="preserve"> </w:t>
      </w:r>
    </w:p>
    <w:p w:rsidR="007A4F21" w:rsidRPr="007A4F21" w:rsidRDefault="007A4F21" w:rsidP="008D6DB0">
      <w:pPr>
        <w:spacing w:after="0"/>
        <w:ind w:firstLine="1170"/>
        <w:jc w:val="both"/>
        <w:rPr>
          <w:rStyle w:val="30"/>
          <w:rFonts w:eastAsiaTheme="minorHAnsi"/>
          <w:b w:val="0"/>
          <w:sz w:val="28"/>
          <w:szCs w:val="28"/>
        </w:rPr>
      </w:pPr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Мною, як </w:t>
      </w:r>
      <w:proofErr w:type="spellStart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керівником</w:t>
      </w:r>
      <w:proofErr w:type="spellEnd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освітнього</w:t>
      </w:r>
      <w:proofErr w:type="spellEnd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закладу, </w:t>
      </w:r>
      <w:proofErr w:type="spellStart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здійснювався</w:t>
      </w:r>
      <w:proofErr w:type="spellEnd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контроль та </w:t>
      </w:r>
      <w:proofErr w:type="spellStart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створювалися</w:t>
      </w:r>
      <w:proofErr w:type="spellEnd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умови</w:t>
      </w:r>
      <w:proofErr w:type="spellEnd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для </w:t>
      </w:r>
      <w:proofErr w:type="spellStart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виконання</w:t>
      </w:r>
      <w:proofErr w:type="spellEnd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робочого</w:t>
      </w:r>
      <w:proofErr w:type="spellEnd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навчального</w:t>
      </w:r>
      <w:proofErr w:type="spellEnd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плану 2018/2019 </w:t>
      </w:r>
      <w:proofErr w:type="spellStart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навчального</w:t>
      </w:r>
      <w:proofErr w:type="spellEnd"/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4E4C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року, </w:t>
      </w:r>
      <w:proofErr w:type="spellStart"/>
      <w:r w:rsidR="004E4C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річного</w:t>
      </w:r>
      <w:proofErr w:type="spellEnd"/>
      <w:r w:rsidR="004E4C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плану </w:t>
      </w:r>
      <w:proofErr w:type="spellStart"/>
      <w:r w:rsidR="004E4C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роботи</w:t>
      </w:r>
      <w:proofErr w:type="spellEnd"/>
      <w:r w:rsidR="004E4C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центру</w:t>
      </w:r>
      <w:r w:rsidR="00662DD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. </w:t>
      </w:r>
      <w:r w:rsidRPr="007A4F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601BE7" w:rsidRPr="00601BE7" w:rsidRDefault="00601BE7" w:rsidP="004E4CB6">
      <w:pPr>
        <w:pStyle w:val="4"/>
        <w:numPr>
          <w:ilvl w:val="0"/>
          <w:numId w:val="0"/>
        </w:numPr>
        <w:shd w:val="clear" w:color="auto" w:fill="FFFFFF"/>
        <w:spacing w:after="254"/>
        <w:ind w:left="720"/>
        <w:jc w:val="center"/>
        <w:rPr>
          <w:b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601BE7">
        <w:rPr>
          <w:b/>
          <w:bCs/>
          <w:iCs/>
          <w:color w:val="000000"/>
          <w:sz w:val="28"/>
          <w:szCs w:val="28"/>
          <w:u w:val="single"/>
          <w:shd w:val="clear" w:color="auto" w:fill="FFFFFF"/>
        </w:rPr>
        <w:lastRenderedPageBreak/>
        <w:t>К</w:t>
      </w:r>
      <w:r w:rsidR="003A174D">
        <w:rPr>
          <w:b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адрове забезпечення </w:t>
      </w:r>
      <w:r w:rsidRPr="00601BE7">
        <w:rPr>
          <w:b/>
          <w:bCs/>
          <w:iCs/>
          <w:color w:val="000000"/>
          <w:sz w:val="28"/>
          <w:szCs w:val="28"/>
          <w:u w:val="single"/>
          <w:shd w:val="clear" w:color="auto" w:fill="FFFFFF"/>
        </w:rPr>
        <w:t>закладу</w:t>
      </w:r>
      <w:r w:rsidR="003A174D">
        <w:rPr>
          <w:b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 освіти</w:t>
      </w:r>
    </w:p>
    <w:p w:rsidR="00601BE7" w:rsidRPr="00601BE7" w:rsidRDefault="00601BE7" w:rsidP="004E4CB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1BE7">
        <w:rPr>
          <w:rFonts w:ascii="Times New Roman" w:hAnsi="Times New Roman"/>
          <w:sz w:val="28"/>
          <w:szCs w:val="28"/>
          <w:lang w:val="uk-UA"/>
        </w:rPr>
        <w:t>Відповідно до ст. 26 Закону України «Про освіту» штатний розпис закладу затверджується директором закладу на підставі Типових штатних нормативів спеціальних загальноосвітніх навчальних закладів за погодженням з управлінням освіти.</w:t>
      </w:r>
    </w:p>
    <w:p w:rsidR="00601BE7" w:rsidRPr="00601BE7" w:rsidRDefault="00601BE7" w:rsidP="004E4CB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1BE7">
        <w:rPr>
          <w:rFonts w:ascii="Times New Roman" w:hAnsi="Times New Roman"/>
          <w:sz w:val="28"/>
          <w:szCs w:val="28"/>
          <w:lang w:val="uk-UA"/>
        </w:rPr>
        <w:t xml:space="preserve">Кадрове забезпечення </w:t>
      </w:r>
      <w:r w:rsidR="006B2ED7">
        <w:rPr>
          <w:rFonts w:ascii="Times New Roman" w:hAnsi="Times New Roman"/>
          <w:sz w:val="28"/>
          <w:szCs w:val="28"/>
          <w:lang w:val="uk-UA"/>
        </w:rPr>
        <w:t>Центру</w:t>
      </w:r>
      <w:r w:rsidRPr="00601BE7">
        <w:rPr>
          <w:rFonts w:ascii="Times New Roman" w:hAnsi="Times New Roman"/>
          <w:sz w:val="28"/>
          <w:szCs w:val="28"/>
          <w:lang w:val="uk-UA"/>
        </w:rPr>
        <w:t xml:space="preserve"> здійснюється в повній відповідності з навчальними планами закладу</w:t>
      </w:r>
      <w:r w:rsidR="006B2ED7"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</w:t>
      </w:r>
      <w:r w:rsidRPr="00601BE7">
        <w:rPr>
          <w:rFonts w:ascii="Times New Roman" w:hAnsi="Times New Roman"/>
          <w:sz w:val="28"/>
          <w:szCs w:val="28"/>
          <w:lang w:val="uk-UA"/>
        </w:rPr>
        <w:t>.</w:t>
      </w:r>
    </w:p>
    <w:p w:rsidR="00601BE7" w:rsidRPr="00601BE7" w:rsidRDefault="00601BE7" w:rsidP="004E4CB6">
      <w:pPr>
        <w:pStyle w:val="a5"/>
        <w:ind w:firstLine="567"/>
        <w:jc w:val="both"/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r w:rsidRPr="00601BE7">
        <w:rPr>
          <w:rFonts w:ascii="Times New Roman" w:hAnsi="Times New Roman"/>
          <w:bCs/>
          <w:color w:val="333333"/>
          <w:sz w:val="28"/>
          <w:szCs w:val="28"/>
        </w:rPr>
        <w:t>Управління</w:t>
      </w:r>
      <w:proofErr w:type="spellEnd"/>
      <w:r w:rsidRPr="00601BE7">
        <w:rPr>
          <w:rFonts w:ascii="Times New Roman" w:hAnsi="Times New Roman"/>
          <w:bCs/>
          <w:color w:val="333333"/>
          <w:sz w:val="28"/>
          <w:szCs w:val="28"/>
        </w:rPr>
        <w:t xml:space="preserve"> закладом</w:t>
      </w:r>
      <w:r w:rsidR="004E4CB6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proofErr w:type="spellStart"/>
      <w:r w:rsidR="004E4CB6">
        <w:rPr>
          <w:rFonts w:ascii="Times New Roman" w:hAnsi="Times New Roman"/>
          <w:bCs/>
          <w:color w:val="333333"/>
          <w:sz w:val="28"/>
          <w:szCs w:val="28"/>
        </w:rPr>
        <w:t>здійснюють</w:t>
      </w:r>
      <w:proofErr w:type="spellEnd"/>
      <w:r w:rsidR="004E4CB6">
        <w:rPr>
          <w:rFonts w:ascii="Times New Roman" w:hAnsi="Times New Roman"/>
          <w:bCs/>
          <w:color w:val="333333"/>
          <w:sz w:val="28"/>
          <w:szCs w:val="28"/>
        </w:rPr>
        <w:t xml:space="preserve"> директор та три</w:t>
      </w:r>
      <w:r w:rsidRPr="00601BE7">
        <w:rPr>
          <w:rFonts w:ascii="Times New Roman" w:hAnsi="Times New Roman"/>
          <w:bCs/>
          <w:color w:val="333333"/>
          <w:sz w:val="28"/>
          <w:szCs w:val="28"/>
        </w:rPr>
        <w:t xml:space="preserve"> заступники за </w:t>
      </w:r>
      <w:proofErr w:type="spellStart"/>
      <w:r w:rsidRPr="00601BE7">
        <w:rPr>
          <w:rFonts w:ascii="Times New Roman" w:hAnsi="Times New Roman"/>
          <w:bCs/>
          <w:color w:val="333333"/>
          <w:sz w:val="28"/>
          <w:szCs w:val="28"/>
        </w:rPr>
        <w:t>напрямками</w:t>
      </w:r>
      <w:proofErr w:type="spellEnd"/>
      <w:r w:rsidRPr="00601BE7">
        <w:rPr>
          <w:rFonts w:ascii="Times New Roman" w:hAnsi="Times New Roman"/>
          <w:bCs/>
          <w:color w:val="333333"/>
          <w:sz w:val="28"/>
          <w:szCs w:val="28"/>
        </w:rPr>
        <w:t xml:space="preserve">: </w:t>
      </w:r>
      <w:proofErr w:type="spellStart"/>
      <w:r w:rsidRPr="00601BE7">
        <w:rPr>
          <w:rFonts w:ascii="Times New Roman" w:hAnsi="Times New Roman"/>
          <w:bCs/>
          <w:color w:val="333333"/>
          <w:sz w:val="28"/>
          <w:szCs w:val="28"/>
        </w:rPr>
        <w:t>навчальна</w:t>
      </w:r>
      <w:proofErr w:type="spellEnd"/>
      <w:r w:rsidRPr="00601BE7">
        <w:rPr>
          <w:rFonts w:ascii="Times New Roman" w:hAnsi="Times New Roman"/>
          <w:bCs/>
          <w:color w:val="333333"/>
          <w:sz w:val="28"/>
          <w:szCs w:val="28"/>
        </w:rPr>
        <w:t xml:space="preserve"> робота, </w:t>
      </w:r>
      <w:proofErr w:type="spellStart"/>
      <w:r w:rsidRPr="00601BE7">
        <w:rPr>
          <w:rFonts w:ascii="Times New Roman" w:hAnsi="Times New Roman"/>
          <w:bCs/>
          <w:color w:val="333333"/>
          <w:sz w:val="28"/>
          <w:szCs w:val="28"/>
        </w:rPr>
        <w:t>виховна</w:t>
      </w:r>
      <w:proofErr w:type="spellEnd"/>
      <w:r w:rsidRPr="00601BE7">
        <w:rPr>
          <w:rFonts w:ascii="Times New Roman" w:hAnsi="Times New Roman"/>
          <w:bCs/>
          <w:color w:val="333333"/>
          <w:sz w:val="28"/>
          <w:szCs w:val="28"/>
          <w:lang w:val="uk-UA"/>
        </w:rPr>
        <w:t xml:space="preserve"> робота</w:t>
      </w:r>
      <w:r w:rsidRPr="00601BE7">
        <w:rPr>
          <w:rFonts w:ascii="Times New Roman" w:hAnsi="Times New Roman"/>
          <w:bCs/>
          <w:color w:val="333333"/>
          <w:sz w:val="28"/>
          <w:szCs w:val="28"/>
        </w:rPr>
        <w:t xml:space="preserve">, </w:t>
      </w:r>
      <w:r w:rsidRPr="00601BE7">
        <w:rPr>
          <w:rFonts w:ascii="Times New Roman" w:hAnsi="Times New Roman"/>
          <w:bCs/>
          <w:color w:val="333333"/>
          <w:sz w:val="28"/>
          <w:szCs w:val="28"/>
          <w:lang w:val="uk-UA"/>
        </w:rPr>
        <w:t>адміністративно-</w:t>
      </w:r>
      <w:proofErr w:type="spellStart"/>
      <w:r w:rsidRPr="00601BE7">
        <w:rPr>
          <w:rFonts w:ascii="Times New Roman" w:hAnsi="Times New Roman"/>
          <w:bCs/>
          <w:color w:val="333333"/>
          <w:sz w:val="28"/>
          <w:szCs w:val="28"/>
        </w:rPr>
        <w:t>господарська</w:t>
      </w:r>
      <w:proofErr w:type="spellEnd"/>
      <w:r w:rsidRPr="00601BE7">
        <w:rPr>
          <w:rFonts w:ascii="Times New Roman" w:hAnsi="Times New Roman"/>
          <w:bCs/>
          <w:color w:val="333333"/>
          <w:sz w:val="28"/>
          <w:szCs w:val="28"/>
        </w:rPr>
        <w:t xml:space="preserve"> робота.</w:t>
      </w:r>
    </w:p>
    <w:p w:rsidR="00601BE7" w:rsidRPr="00601BE7" w:rsidRDefault="00601BE7" w:rsidP="004E4CB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1BE7">
        <w:rPr>
          <w:rFonts w:ascii="Times New Roman" w:hAnsi="Times New Roman"/>
          <w:sz w:val="28"/>
          <w:szCs w:val="28"/>
          <w:lang w:val="uk-UA"/>
        </w:rPr>
        <w:t>У 2018/2019 навчальному році центр був забезпечений штатними працівниками на 100 %; маємо 148,78 штатних одиниці.</w:t>
      </w:r>
    </w:p>
    <w:p w:rsidR="00601BE7" w:rsidRPr="00601BE7" w:rsidRDefault="00601BE7" w:rsidP="004E4CB6">
      <w:pPr>
        <w:pStyle w:val="a5"/>
        <w:ind w:firstLine="567"/>
        <w:jc w:val="both"/>
        <w:rPr>
          <w:rFonts w:ascii="Times New Roman" w:hAnsi="Times New Roman"/>
          <w:color w:val="44342A"/>
          <w:sz w:val="28"/>
          <w:szCs w:val="28"/>
          <w:lang w:val="uk-UA"/>
        </w:rPr>
      </w:pPr>
      <w:r w:rsidRPr="00601BE7">
        <w:rPr>
          <w:rFonts w:ascii="Times New Roman" w:hAnsi="Times New Roman"/>
          <w:sz w:val="28"/>
          <w:szCs w:val="28"/>
          <w:lang w:val="uk-UA"/>
        </w:rPr>
        <w:t xml:space="preserve"> Протягом навчального</w:t>
      </w:r>
      <w:r w:rsidR="006B2ED7">
        <w:rPr>
          <w:rFonts w:ascii="Times New Roman" w:hAnsi="Times New Roman"/>
          <w:sz w:val="28"/>
          <w:szCs w:val="28"/>
          <w:lang w:val="uk-UA"/>
        </w:rPr>
        <w:t xml:space="preserve"> року було прийнято 5 працівників</w:t>
      </w:r>
      <w:r w:rsidRPr="00601BE7">
        <w:rPr>
          <w:rFonts w:ascii="Times New Roman" w:hAnsi="Times New Roman"/>
          <w:sz w:val="28"/>
          <w:szCs w:val="28"/>
          <w:lang w:val="uk-UA"/>
        </w:rPr>
        <w:t xml:space="preserve"> за строковим договором, з 3 трудові відносини було продовжено .</w:t>
      </w:r>
    </w:p>
    <w:p w:rsidR="00601BE7" w:rsidRDefault="00601BE7" w:rsidP="004E4CB6">
      <w:pPr>
        <w:pStyle w:val="a5"/>
        <w:ind w:firstLine="567"/>
        <w:jc w:val="both"/>
        <w:rPr>
          <w:rFonts w:ascii="Times New Roman" w:hAnsi="Times New Roman"/>
          <w:color w:val="44342A"/>
          <w:sz w:val="28"/>
          <w:szCs w:val="28"/>
          <w:lang w:val="uk-UA"/>
        </w:rPr>
      </w:pPr>
      <w:r w:rsidRPr="00601BE7">
        <w:rPr>
          <w:rFonts w:ascii="Times New Roman" w:hAnsi="Times New Roman"/>
          <w:color w:val="44342A"/>
          <w:sz w:val="28"/>
          <w:szCs w:val="28"/>
          <w:lang w:val="uk-UA"/>
        </w:rPr>
        <w:t xml:space="preserve">У закладі працює 64 педагогічних працівники.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1BE7" w:rsidTr="00601BE7">
        <w:tc>
          <w:tcPr>
            <w:tcW w:w="3190" w:type="dxa"/>
          </w:tcPr>
          <w:p w:rsidR="00601BE7" w:rsidRDefault="00601BE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601BE7" w:rsidRDefault="00601BE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за 2017-2018р.</w:t>
            </w:r>
          </w:p>
        </w:tc>
        <w:tc>
          <w:tcPr>
            <w:tcW w:w="3191" w:type="dxa"/>
          </w:tcPr>
          <w:p w:rsidR="00601BE7" w:rsidRDefault="00601BE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за 2018-2019р.</w:t>
            </w:r>
          </w:p>
        </w:tc>
      </w:tr>
      <w:tr w:rsidR="00601BE7" w:rsidTr="00601BE7">
        <w:tc>
          <w:tcPr>
            <w:tcW w:w="3190" w:type="dxa"/>
          </w:tcPr>
          <w:p w:rsidR="00601BE7" w:rsidRDefault="0040330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Усього педагогічних працівників</w:t>
            </w:r>
          </w:p>
        </w:tc>
        <w:tc>
          <w:tcPr>
            <w:tcW w:w="3190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66</w:t>
            </w:r>
          </w:p>
        </w:tc>
        <w:tc>
          <w:tcPr>
            <w:tcW w:w="3191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64</w:t>
            </w:r>
          </w:p>
        </w:tc>
      </w:tr>
      <w:tr w:rsidR="00601BE7" w:rsidTr="00601BE7">
        <w:tc>
          <w:tcPr>
            <w:tcW w:w="3190" w:type="dxa"/>
          </w:tcPr>
          <w:p w:rsidR="00601BE7" w:rsidRDefault="0040330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З них</w:t>
            </w:r>
          </w:p>
        </w:tc>
        <w:tc>
          <w:tcPr>
            <w:tcW w:w="3190" w:type="dxa"/>
          </w:tcPr>
          <w:p w:rsidR="00601BE7" w:rsidRDefault="00601BE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01BE7" w:rsidRDefault="00601BE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</w:p>
        </w:tc>
      </w:tr>
      <w:tr w:rsidR="00601BE7" w:rsidTr="00601BE7">
        <w:tc>
          <w:tcPr>
            <w:tcW w:w="3190" w:type="dxa"/>
          </w:tcPr>
          <w:p w:rsidR="00601BE7" w:rsidRDefault="0040330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190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1</w:t>
            </w:r>
          </w:p>
        </w:tc>
        <w:tc>
          <w:tcPr>
            <w:tcW w:w="3191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1</w:t>
            </w:r>
          </w:p>
        </w:tc>
      </w:tr>
      <w:tr w:rsidR="00601BE7" w:rsidTr="00601BE7">
        <w:tc>
          <w:tcPr>
            <w:tcW w:w="3190" w:type="dxa"/>
          </w:tcPr>
          <w:p w:rsidR="00601BE7" w:rsidRDefault="0040330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Учителів</w:t>
            </w:r>
          </w:p>
        </w:tc>
        <w:tc>
          <w:tcPr>
            <w:tcW w:w="3190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27</w:t>
            </w:r>
          </w:p>
        </w:tc>
        <w:tc>
          <w:tcPr>
            <w:tcW w:w="3191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27</w:t>
            </w:r>
          </w:p>
        </w:tc>
      </w:tr>
      <w:tr w:rsidR="00601BE7" w:rsidTr="00601BE7">
        <w:tc>
          <w:tcPr>
            <w:tcW w:w="3190" w:type="dxa"/>
          </w:tcPr>
          <w:p w:rsidR="00601BE7" w:rsidRDefault="0040330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Вихователів</w:t>
            </w:r>
          </w:p>
        </w:tc>
        <w:tc>
          <w:tcPr>
            <w:tcW w:w="3190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30</w:t>
            </w:r>
          </w:p>
        </w:tc>
        <w:tc>
          <w:tcPr>
            <w:tcW w:w="3191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28</w:t>
            </w:r>
          </w:p>
        </w:tc>
      </w:tr>
      <w:tr w:rsidR="00601BE7" w:rsidTr="00601BE7">
        <w:tc>
          <w:tcPr>
            <w:tcW w:w="3190" w:type="dxa"/>
          </w:tcPr>
          <w:p w:rsidR="00601BE7" w:rsidRDefault="0040330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3190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1</w:t>
            </w:r>
          </w:p>
        </w:tc>
        <w:tc>
          <w:tcPr>
            <w:tcW w:w="3191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1</w:t>
            </w:r>
          </w:p>
        </w:tc>
      </w:tr>
      <w:tr w:rsidR="00601BE7" w:rsidTr="00601BE7">
        <w:tc>
          <w:tcPr>
            <w:tcW w:w="3190" w:type="dxa"/>
          </w:tcPr>
          <w:p w:rsidR="00601BE7" w:rsidRDefault="0040330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3190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1</w:t>
            </w:r>
          </w:p>
        </w:tc>
        <w:tc>
          <w:tcPr>
            <w:tcW w:w="3191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1</w:t>
            </w:r>
          </w:p>
        </w:tc>
      </w:tr>
      <w:tr w:rsidR="00601BE7" w:rsidTr="00601BE7">
        <w:tc>
          <w:tcPr>
            <w:tcW w:w="3190" w:type="dxa"/>
          </w:tcPr>
          <w:p w:rsidR="00601BE7" w:rsidRDefault="0040330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Практичних психологів</w:t>
            </w:r>
          </w:p>
        </w:tc>
        <w:tc>
          <w:tcPr>
            <w:tcW w:w="3190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1</w:t>
            </w:r>
          </w:p>
        </w:tc>
        <w:tc>
          <w:tcPr>
            <w:tcW w:w="3191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1</w:t>
            </w:r>
          </w:p>
        </w:tc>
      </w:tr>
      <w:tr w:rsidR="00601BE7" w:rsidTr="00601BE7">
        <w:tc>
          <w:tcPr>
            <w:tcW w:w="3190" w:type="dxa"/>
          </w:tcPr>
          <w:p w:rsidR="00601BE7" w:rsidRDefault="0040330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Педагогів-організаторів</w:t>
            </w:r>
          </w:p>
        </w:tc>
        <w:tc>
          <w:tcPr>
            <w:tcW w:w="3190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1</w:t>
            </w:r>
          </w:p>
        </w:tc>
        <w:tc>
          <w:tcPr>
            <w:tcW w:w="3191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1</w:t>
            </w:r>
          </w:p>
        </w:tc>
      </w:tr>
      <w:tr w:rsidR="00601BE7" w:rsidTr="00601BE7">
        <w:tc>
          <w:tcPr>
            <w:tcW w:w="3190" w:type="dxa"/>
          </w:tcPr>
          <w:p w:rsidR="00601BE7" w:rsidRDefault="0040330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Соціальних педагогів</w:t>
            </w:r>
          </w:p>
        </w:tc>
        <w:tc>
          <w:tcPr>
            <w:tcW w:w="3190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декрет</w:t>
            </w:r>
          </w:p>
        </w:tc>
        <w:tc>
          <w:tcPr>
            <w:tcW w:w="3191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декрет</w:t>
            </w:r>
          </w:p>
        </w:tc>
      </w:tr>
      <w:tr w:rsidR="00601BE7" w:rsidTr="00601BE7">
        <w:tc>
          <w:tcPr>
            <w:tcW w:w="3190" w:type="dxa"/>
          </w:tcPr>
          <w:p w:rsidR="00601BE7" w:rsidRDefault="0040330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Вчитель-дефектолог</w:t>
            </w:r>
          </w:p>
        </w:tc>
        <w:tc>
          <w:tcPr>
            <w:tcW w:w="3190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2</w:t>
            </w:r>
          </w:p>
        </w:tc>
        <w:tc>
          <w:tcPr>
            <w:tcW w:w="3191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2</w:t>
            </w:r>
          </w:p>
        </w:tc>
      </w:tr>
      <w:tr w:rsidR="00601BE7" w:rsidTr="00601BE7">
        <w:tc>
          <w:tcPr>
            <w:tcW w:w="3190" w:type="dxa"/>
          </w:tcPr>
          <w:p w:rsidR="00601BE7" w:rsidRDefault="0040330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Вчитель-логопед</w:t>
            </w:r>
          </w:p>
        </w:tc>
        <w:tc>
          <w:tcPr>
            <w:tcW w:w="3190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1</w:t>
            </w:r>
          </w:p>
        </w:tc>
        <w:tc>
          <w:tcPr>
            <w:tcW w:w="3191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1</w:t>
            </w:r>
          </w:p>
        </w:tc>
      </w:tr>
      <w:tr w:rsidR="00601BE7" w:rsidTr="00601BE7">
        <w:tc>
          <w:tcPr>
            <w:tcW w:w="3190" w:type="dxa"/>
          </w:tcPr>
          <w:p w:rsidR="00601BE7" w:rsidRDefault="0040330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Керівників гуртків</w:t>
            </w:r>
          </w:p>
        </w:tc>
        <w:tc>
          <w:tcPr>
            <w:tcW w:w="3190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1</w:t>
            </w:r>
          </w:p>
        </w:tc>
        <w:tc>
          <w:tcPr>
            <w:tcW w:w="3191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1</w:t>
            </w:r>
          </w:p>
        </w:tc>
      </w:tr>
      <w:tr w:rsidR="00601BE7" w:rsidTr="00601BE7">
        <w:tc>
          <w:tcPr>
            <w:tcW w:w="3190" w:type="dxa"/>
          </w:tcPr>
          <w:p w:rsidR="00403307" w:rsidRPr="008769E8" w:rsidRDefault="00403307" w:rsidP="00403307">
            <w:pPr>
              <w:ind w:left="603"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Усього обслуговуючого персоналу</w:t>
            </w:r>
          </w:p>
          <w:p w:rsidR="00601BE7" w:rsidRDefault="00601BE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51</w:t>
            </w:r>
          </w:p>
        </w:tc>
        <w:tc>
          <w:tcPr>
            <w:tcW w:w="3191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52</w:t>
            </w:r>
          </w:p>
        </w:tc>
      </w:tr>
      <w:tr w:rsidR="00601BE7" w:rsidTr="00601BE7">
        <w:tc>
          <w:tcPr>
            <w:tcW w:w="3190" w:type="dxa"/>
          </w:tcPr>
          <w:p w:rsidR="00601BE7" w:rsidRDefault="00F86778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Усього працівників</w:t>
            </w:r>
          </w:p>
        </w:tc>
        <w:tc>
          <w:tcPr>
            <w:tcW w:w="3190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117</w:t>
            </w:r>
          </w:p>
        </w:tc>
        <w:tc>
          <w:tcPr>
            <w:tcW w:w="3191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116</w:t>
            </w:r>
          </w:p>
        </w:tc>
      </w:tr>
      <w:tr w:rsidR="00601BE7" w:rsidTr="00E801EE">
        <w:trPr>
          <w:trHeight w:val="719"/>
        </w:trPr>
        <w:tc>
          <w:tcPr>
            <w:tcW w:w="3190" w:type="dxa"/>
          </w:tcPr>
          <w:p w:rsidR="00F86778" w:rsidRPr="008769E8" w:rsidRDefault="00F86778" w:rsidP="00F86778">
            <w:pPr>
              <w:ind w:left="603"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З них працює за сумісництвом</w:t>
            </w:r>
          </w:p>
          <w:p w:rsidR="00601BE7" w:rsidRDefault="00601BE7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2</w:t>
            </w:r>
          </w:p>
        </w:tc>
        <w:tc>
          <w:tcPr>
            <w:tcW w:w="3191" w:type="dxa"/>
          </w:tcPr>
          <w:p w:rsidR="00601BE7" w:rsidRDefault="00F7658A" w:rsidP="00601BE7">
            <w:pPr>
              <w:pStyle w:val="a5"/>
              <w:jc w:val="both"/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342A"/>
                <w:sz w:val="28"/>
                <w:szCs w:val="28"/>
                <w:lang w:val="uk-UA"/>
              </w:rPr>
              <w:t>2</w:t>
            </w:r>
          </w:p>
        </w:tc>
      </w:tr>
    </w:tbl>
    <w:p w:rsidR="00601BE7" w:rsidRDefault="00601BE7" w:rsidP="00601BE7">
      <w:pPr>
        <w:pStyle w:val="a5"/>
        <w:jc w:val="both"/>
        <w:rPr>
          <w:rFonts w:ascii="Times New Roman" w:hAnsi="Times New Roman"/>
          <w:color w:val="44342A"/>
          <w:sz w:val="28"/>
          <w:szCs w:val="28"/>
          <w:lang w:val="uk-UA"/>
        </w:rPr>
      </w:pPr>
    </w:p>
    <w:p w:rsidR="00601BE7" w:rsidRPr="00601BE7" w:rsidRDefault="00601BE7" w:rsidP="00601BE7">
      <w:pPr>
        <w:pStyle w:val="a5"/>
        <w:jc w:val="both"/>
        <w:rPr>
          <w:rFonts w:ascii="Times New Roman" w:hAnsi="Times New Roman"/>
          <w:color w:val="44342A"/>
          <w:sz w:val="28"/>
          <w:szCs w:val="28"/>
          <w:lang w:val="uk-UA"/>
        </w:rPr>
      </w:pPr>
    </w:p>
    <w:p w:rsidR="008022C3" w:rsidRPr="004E4CB6" w:rsidRDefault="008022C3" w:rsidP="004E4CB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44342A"/>
          <w:sz w:val="28"/>
          <w:szCs w:val="28"/>
          <w:lang w:val="uk-UA"/>
        </w:rPr>
      </w:pPr>
      <w:r w:rsidRPr="004E4CB6">
        <w:rPr>
          <w:rFonts w:ascii="Times New Roman" w:hAnsi="Times New Roman"/>
          <w:color w:val="44342A"/>
          <w:sz w:val="28"/>
          <w:szCs w:val="28"/>
          <w:lang w:val="uk-UA"/>
        </w:rPr>
        <w:t>Вищу педаго</w:t>
      </w:r>
      <w:r w:rsidR="006B2ED7">
        <w:rPr>
          <w:rFonts w:ascii="Times New Roman" w:hAnsi="Times New Roman"/>
          <w:color w:val="44342A"/>
          <w:sz w:val="28"/>
          <w:szCs w:val="28"/>
          <w:lang w:val="uk-UA"/>
        </w:rPr>
        <w:t>гічну освіту має 61 педагогічний працівник</w:t>
      </w:r>
      <w:r w:rsidRPr="004E4CB6">
        <w:rPr>
          <w:rFonts w:ascii="Times New Roman" w:hAnsi="Times New Roman"/>
          <w:color w:val="44342A"/>
          <w:sz w:val="28"/>
          <w:szCs w:val="28"/>
          <w:lang w:val="uk-UA"/>
        </w:rPr>
        <w:t>. Здобувають дефектологічну освіту</w:t>
      </w:r>
      <w:r w:rsidR="00561513">
        <w:rPr>
          <w:rFonts w:ascii="Times New Roman" w:hAnsi="Times New Roman"/>
          <w:color w:val="44342A"/>
          <w:sz w:val="28"/>
          <w:szCs w:val="28"/>
          <w:lang w:val="uk-UA"/>
        </w:rPr>
        <w:t xml:space="preserve"> за заочною формою навчання – 14</w:t>
      </w:r>
      <w:r w:rsidRPr="004E4CB6">
        <w:rPr>
          <w:rFonts w:ascii="Times New Roman" w:hAnsi="Times New Roman"/>
          <w:color w:val="44342A"/>
          <w:sz w:val="28"/>
          <w:szCs w:val="28"/>
          <w:lang w:val="uk-UA"/>
        </w:rPr>
        <w:t xml:space="preserve"> вчителів та 17 вихователів.</w:t>
      </w:r>
    </w:p>
    <w:p w:rsidR="008022C3" w:rsidRPr="00561513" w:rsidRDefault="008022C3" w:rsidP="008022C3">
      <w:pPr>
        <w:ind w:left="603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1513">
        <w:rPr>
          <w:rFonts w:ascii="Times New Roman" w:hAnsi="Times New Roman"/>
          <w:b/>
          <w:sz w:val="28"/>
          <w:szCs w:val="28"/>
          <w:lang w:val="uk-UA"/>
        </w:rPr>
        <w:t>Якісний склад педагогічного колективу</w:t>
      </w:r>
    </w:p>
    <w:tbl>
      <w:tblPr>
        <w:tblW w:w="960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708"/>
        <w:gridCol w:w="567"/>
        <w:gridCol w:w="851"/>
        <w:gridCol w:w="709"/>
        <w:gridCol w:w="708"/>
        <w:gridCol w:w="993"/>
        <w:gridCol w:w="992"/>
        <w:gridCol w:w="1134"/>
        <w:gridCol w:w="881"/>
        <w:gridCol w:w="678"/>
        <w:gridCol w:w="30"/>
      </w:tblGrid>
      <w:tr w:rsidR="008022C3" w:rsidRPr="006B4CF6" w:rsidTr="008022C3">
        <w:trPr>
          <w:gridAfter w:val="1"/>
          <w:wAfter w:w="30" w:type="dxa"/>
          <w:trHeight w:val="1095"/>
        </w:trPr>
        <w:tc>
          <w:tcPr>
            <w:tcW w:w="1354" w:type="dxa"/>
            <w:vMerge w:val="restart"/>
            <w:shd w:val="clear" w:color="auto" w:fill="auto"/>
            <w:vAlign w:val="center"/>
          </w:tcPr>
          <w:p w:rsidR="008022C3" w:rsidRPr="008769E8" w:rsidRDefault="008022C3" w:rsidP="007D2309">
            <w:pPr>
              <w:ind w:left="603"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8022C3" w:rsidRPr="008769E8" w:rsidRDefault="008022C3" w:rsidP="007D2309">
            <w:pPr>
              <w:ind w:left="603"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8022C3" w:rsidRPr="008769E8" w:rsidRDefault="008022C3" w:rsidP="007D2309">
            <w:pPr>
              <w:ind w:left="603"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Кваліфікаційні категорії та педагогічні звання</w:t>
            </w:r>
          </w:p>
        </w:tc>
      </w:tr>
      <w:tr w:rsidR="008022C3" w:rsidRPr="008769E8" w:rsidTr="008022C3">
        <w:trPr>
          <w:cantSplit/>
          <w:trHeight w:val="2017"/>
        </w:trPr>
        <w:tc>
          <w:tcPr>
            <w:tcW w:w="1354" w:type="dxa"/>
            <w:vMerge/>
            <w:shd w:val="clear" w:color="auto" w:fill="auto"/>
          </w:tcPr>
          <w:p w:rsidR="008022C3" w:rsidRPr="008769E8" w:rsidRDefault="008022C3" w:rsidP="007D2309">
            <w:pPr>
              <w:ind w:left="603"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8022C3" w:rsidRPr="008769E8" w:rsidRDefault="008022C3" w:rsidP="007D230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Молодший спеціаліст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022C3" w:rsidRPr="008769E8" w:rsidRDefault="008022C3" w:rsidP="007D230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Бакалавр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022C3" w:rsidRPr="008769E8" w:rsidRDefault="008022C3" w:rsidP="007D230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022C3" w:rsidRPr="008769E8" w:rsidRDefault="008022C3" w:rsidP="007D230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Магістр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8022C3" w:rsidRPr="008769E8" w:rsidRDefault="008022C3" w:rsidP="007D230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8022C3" w:rsidRPr="008769E8" w:rsidRDefault="008022C3" w:rsidP="007D230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Спеціаліст  ІІ категорії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022C3" w:rsidRPr="008769E8" w:rsidRDefault="008022C3" w:rsidP="007D230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Спеціаліст  І категорії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8022C3" w:rsidRPr="008769E8" w:rsidRDefault="008022C3" w:rsidP="007D230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Спеціаліст  вищої категорії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8022C3" w:rsidRPr="008769E8" w:rsidRDefault="008022C3" w:rsidP="007D230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Старший учитель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</w:tcPr>
          <w:p w:rsidR="008022C3" w:rsidRPr="008769E8" w:rsidRDefault="008022C3" w:rsidP="007D230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Уч</w:t>
            </w:r>
            <w:r w:rsidR="00750FD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и</w:t>
            </w: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тель-методист</w:t>
            </w:r>
          </w:p>
        </w:tc>
      </w:tr>
      <w:tr w:rsidR="008022C3" w:rsidRPr="008769E8" w:rsidTr="008022C3">
        <w:tc>
          <w:tcPr>
            <w:tcW w:w="1354" w:type="dxa"/>
            <w:shd w:val="clear" w:color="auto" w:fill="auto"/>
          </w:tcPr>
          <w:p w:rsidR="008022C3" w:rsidRPr="008769E8" w:rsidRDefault="008022C3" w:rsidP="007D230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К-сть пед. </w:t>
            </w:r>
            <w:proofErr w:type="spellStart"/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працівни-ків</w:t>
            </w:r>
            <w:proofErr w:type="spellEnd"/>
          </w:p>
          <w:p w:rsidR="008022C3" w:rsidRPr="008769E8" w:rsidRDefault="008022C3" w:rsidP="007D2309">
            <w:pPr>
              <w:pStyle w:val="a5"/>
              <w:rPr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2017/2018 </w:t>
            </w:r>
            <w:proofErr w:type="spellStart"/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22C3" w:rsidRPr="008769E8" w:rsidRDefault="008022C3" w:rsidP="007D2309">
            <w:pPr>
              <w:pStyle w:val="a4"/>
              <w:spacing w:before="0" w:beforeAutospacing="0" w:after="200" w:afterAutospacing="0" w:line="276" w:lineRule="auto"/>
              <w:rPr>
                <w:i/>
                <w:lang w:val="en-US"/>
              </w:rPr>
            </w:pPr>
            <w:r w:rsidRPr="008769E8">
              <w:rPr>
                <w:i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22C3" w:rsidRPr="008769E8" w:rsidRDefault="008022C3" w:rsidP="007D2309">
            <w:pPr>
              <w:pStyle w:val="a4"/>
              <w:spacing w:before="0" w:beforeAutospacing="0" w:after="200" w:afterAutospacing="0" w:line="276" w:lineRule="auto"/>
              <w:jc w:val="center"/>
              <w:rPr>
                <w:i/>
                <w:lang w:val="en-US"/>
              </w:rPr>
            </w:pPr>
            <w:r w:rsidRPr="008769E8">
              <w:rPr>
                <w:i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22C3" w:rsidRPr="008769E8" w:rsidRDefault="008022C3" w:rsidP="007D2309">
            <w:pPr>
              <w:pStyle w:val="a4"/>
              <w:spacing w:before="0" w:beforeAutospacing="0" w:after="200" w:afterAutospacing="0" w:line="276" w:lineRule="auto"/>
              <w:ind w:left="29" w:hanging="29"/>
              <w:jc w:val="center"/>
              <w:rPr>
                <w:i/>
                <w:lang w:val="en-US"/>
              </w:rPr>
            </w:pPr>
            <w:r w:rsidRPr="008769E8">
              <w:rPr>
                <w:i/>
                <w:lang w:val="en-US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2C3" w:rsidRPr="008769E8" w:rsidRDefault="008022C3" w:rsidP="007D2309">
            <w:pPr>
              <w:pStyle w:val="a4"/>
              <w:spacing w:before="0" w:beforeAutospacing="0" w:after="200" w:afterAutospacing="0" w:line="276" w:lineRule="auto"/>
              <w:jc w:val="center"/>
              <w:rPr>
                <w:i/>
                <w:lang w:val="en-US"/>
              </w:rPr>
            </w:pPr>
            <w:r w:rsidRPr="008769E8">
              <w:rPr>
                <w:i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22C3" w:rsidRPr="008769E8" w:rsidRDefault="008022C3" w:rsidP="007D2309">
            <w:pPr>
              <w:pStyle w:val="a4"/>
              <w:spacing w:before="0" w:beforeAutospacing="0" w:after="200" w:afterAutospacing="0" w:line="276" w:lineRule="auto"/>
              <w:rPr>
                <w:i/>
                <w:lang w:val="en-US"/>
              </w:rPr>
            </w:pPr>
            <w:r w:rsidRPr="008769E8">
              <w:rPr>
                <w:i/>
                <w:lang w:val="en-US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22C3" w:rsidRPr="008769E8" w:rsidRDefault="008022C3" w:rsidP="007D2309">
            <w:pPr>
              <w:pStyle w:val="a4"/>
              <w:spacing w:before="0" w:beforeAutospacing="0" w:after="200" w:afterAutospacing="0" w:line="276" w:lineRule="auto"/>
              <w:rPr>
                <w:i/>
                <w:lang w:val="en-US"/>
              </w:rPr>
            </w:pPr>
            <w:r w:rsidRPr="008769E8">
              <w:rPr>
                <w:i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2C3" w:rsidRPr="008769E8" w:rsidRDefault="008022C3" w:rsidP="007D2309">
            <w:pPr>
              <w:pStyle w:val="a4"/>
              <w:spacing w:before="0" w:beforeAutospacing="0" w:after="200" w:afterAutospacing="0" w:line="276" w:lineRule="auto"/>
              <w:ind w:left="29"/>
              <w:rPr>
                <w:i/>
                <w:lang w:val="en-US"/>
              </w:rPr>
            </w:pPr>
            <w:r w:rsidRPr="008769E8">
              <w:rPr>
                <w:i/>
                <w:lang w:val="en-US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2C3" w:rsidRPr="008769E8" w:rsidRDefault="008022C3" w:rsidP="007D2309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022C3" w:rsidRPr="008769E8" w:rsidRDefault="008022C3" w:rsidP="007D2309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022C3" w:rsidRPr="008769E8" w:rsidRDefault="008022C3" w:rsidP="007D2309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8022C3" w:rsidRPr="008769E8" w:rsidTr="008022C3">
        <w:tc>
          <w:tcPr>
            <w:tcW w:w="1354" w:type="dxa"/>
            <w:shd w:val="clear" w:color="auto" w:fill="auto"/>
          </w:tcPr>
          <w:p w:rsidR="008022C3" w:rsidRPr="008769E8" w:rsidRDefault="008022C3" w:rsidP="007D230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К-сть пед. </w:t>
            </w:r>
            <w:proofErr w:type="spellStart"/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працівни-ків</w:t>
            </w:r>
            <w:proofErr w:type="spellEnd"/>
          </w:p>
          <w:p w:rsidR="008022C3" w:rsidRPr="008769E8" w:rsidRDefault="008022C3" w:rsidP="007D2309">
            <w:pPr>
              <w:pStyle w:val="a5"/>
              <w:rPr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2018/2019 </w:t>
            </w:r>
            <w:proofErr w:type="spellStart"/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8769E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22C3" w:rsidRPr="008769E8" w:rsidRDefault="008022C3" w:rsidP="007D2309">
            <w:pPr>
              <w:pStyle w:val="a4"/>
              <w:spacing w:before="0" w:beforeAutospacing="0" w:after="200" w:afterAutospacing="0" w:line="276" w:lineRule="auto"/>
              <w:rPr>
                <w:i/>
                <w:lang w:val="uk-UA"/>
              </w:rPr>
            </w:pPr>
            <w:r w:rsidRPr="008769E8">
              <w:rPr>
                <w:i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22C3" w:rsidRPr="008769E8" w:rsidRDefault="008022C3" w:rsidP="007D2309">
            <w:pPr>
              <w:pStyle w:val="a4"/>
              <w:spacing w:before="0" w:beforeAutospacing="0" w:after="200" w:afterAutospacing="0" w:line="276" w:lineRule="auto"/>
              <w:jc w:val="center"/>
              <w:rPr>
                <w:i/>
                <w:lang w:val="uk-UA"/>
              </w:rPr>
            </w:pPr>
            <w:r w:rsidRPr="008769E8">
              <w:rPr>
                <w:i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22C3" w:rsidRPr="008769E8" w:rsidRDefault="008022C3" w:rsidP="007D2309">
            <w:pPr>
              <w:pStyle w:val="a4"/>
              <w:spacing w:before="0" w:beforeAutospacing="0" w:after="200" w:afterAutospacing="0" w:line="276" w:lineRule="auto"/>
              <w:ind w:left="29" w:hanging="29"/>
              <w:jc w:val="center"/>
              <w:rPr>
                <w:i/>
                <w:lang w:val="uk-UA"/>
              </w:rPr>
            </w:pPr>
            <w:r w:rsidRPr="008769E8">
              <w:rPr>
                <w:i/>
                <w:lang w:val="uk-UA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2C3" w:rsidRPr="008769E8" w:rsidRDefault="008022C3" w:rsidP="007D2309">
            <w:pPr>
              <w:pStyle w:val="a4"/>
              <w:spacing w:before="0" w:beforeAutospacing="0" w:after="200" w:afterAutospacing="0" w:line="276" w:lineRule="auto"/>
              <w:jc w:val="center"/>
              <w:rPr>
                <w:i/>
                <w:lang w:val="uk-UA"/>
              </w:rPr>
            </w:pPr>
            <w:r w:rsidRPr="008769E8">
              <w:rPr>
                <w:i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22C3" w:rsidRPr="008769E8" w:rsidRDefault="008022C3" w:rsidP="007D2309">
            <w:pPr>
              <w:pStyle w:val="a4"/>
              <w:spacing w:before="0" w:beforeAutospacing="0" w:after="200" w:afterAutospacing="0" w:line="276" w:lineRule="auto"/>
              <w:rPr>
                <w:i/>
                <w:lang w:val="uk-UA"/>
              </w:rPr>
            </w:pPr>
            <w:r w:rsidRPr="008769E8">
              <w:rPr>
                <w:i/>
                <w:lang w:val="uk-UA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22C3" w:rsidRPr="008769E8" w:rsidRDefault="008022C3" w:rsidP="007D2309">
            <w:pPr>
              <w:pStyle w:val="a4"/>
              <w:spacing w:before="0" w:beforeAutospacing="0" w:after="200" w:afterAutospacing="0" w:line="276" w:lineRule="auto"/>
              <w:rPr>
                <w:i/>
                <w:lang w:val="uk-UA"/>
              </w:rPr>
            </w:pPr>
            <w:r w:rsidRPr="008769E8">
              <w:rPr>
                <w:i/>
                <w:lang w:val="uk-UA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2C3" w:rsidRPr="008769E8" w:rsidRDefault="008022C3" w:rsidP="007D2309">
            <w:pPr>
              <w:pStyle w:val="a4"/>
              <w:spacing w:before="0" w:beforeAutospacing="0" w:after="200" w:afterAutospacing="0" w:line="276" w:lineRule="auto"/>
              <w:ind w:left="29"/>
              <w:rPr>
                <w:i/>
                <w:lang w:val="uk-UA"/>
              </w:rPr>
            </w:pPr>
            <w:r w:rsidRPr="008769E8">
              <w:rPr>
                <w:i/>
                <w:lang w:val="uk-UA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2C3" w:rsidRPr="008769E8" w:rsidRDefault="008022C3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022C3" w:rsidRPr="008769E8" w:rsidRDefault="008022C3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022C3" w:rsidRPr="008769E8" w:rsidRDefault="008022C3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</w:p>
        </w:tc>
      </w:tr>
    </w:tbl>
    <w:p w:rsidR="00601BE7" w:rsidRDefault="00601BE7" w:rsidP="00FA17F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D52E3" w:rsidRDefault="00AD52E3" w:rsidP="00FA17F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D52E3" w:rsidRPr="00561513" w:rsidRDefault="00AD52E3" w:rsidP="00AD52E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1513">
        <w:rPr>
          <w:rFonts w:ascii="Times New Roman" w:hAnsi="Times New Roman"/>
          <w:b/>
          <w:sz w:val="28"/>
          <w:szCs w:val="28"/>
          <w:lang w:val="uk-UA"/>
        </w:rPr>
        <w:t>Дані про вік членів педагогічного колективу</w:t>
      </w:r>
    </w:p>
    <w:tbl>
      <w:tblPr>
        <w:tblW w:w="9717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1547"/>
        <w:gridCol w:w="1643"/>
        <w:gridCol w:w="1595"/>
        <w:gridCol w:w="1595"/>
        <w:gridCol w:w="1404"/>
      </w:tblGrid>
      <w:tr w:rsidR="00AD52E3" w:rsidRPr="008769E8" w:rsidTr="00AD52E3">
        <w:tc>
          <w:tcPr>
            <w:tcW w:w="1933" w:type="dxa"/>
            <w:shd w:val="clear" w:color="auto" w:fill="auto"/>
          </w:tcPr>
          <w:p w:rsidR="00AD52E3" w:rsidRPr="008769E8" w:rsidRDefault="00AD52E3" w:rsidP="007D2309">
            <w:pPr>
              <w:ind w:left="603"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4" w:type="dxa"/>
            <w:gridSpan w:val="5"/>
            <w:shd w:val="clear" w:color="auto" w:fill="auto"/>
            <w:vAlign w:val="center"/>
          </w:tcPr>
          <w:p w:rsidR="00AD52E3" w:rsidRPr="008769E8" w:rsidRDefault="00AD52E3" w:rsidP="007D2309">
            <w:pPr>
              <w:ind w:left="603"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Вік педагогічних працівників</w:t>
            </w:r>
          </w:p>
        </w:tc>
      </w:tr>
      <w:tr w:rsidR="00AD52E3" w:rsidRPr="008769E8" w:rsidTr="00AD52E3">
        <w:tc>
          <w:tcPr>
            <w:tcW w:w="1933" w:type="dxa"/>
            <w:shd w:val="clear" w:color="auto" w:fill="auto"/>
          </w:tcPr>
          <w:p w:rsidR="00AD52E3" w:rsidRPr="008769E8" w:rsidRDefault="00AD52E3" w:rsidP="007D2309">
            <w:pPr>
              <w:ind w:left="603"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  <w:shd w:val="clear" w:color="auto" w:fill="auto"/>
          </w:tcPr>
          <w:p w:rsidR="00AD52E3" w:rsidRPr="008769E8" w:rsidRDefault="00AD52E3" w:rsidP="007D2309">
            <w:pPr>
              <w:ind w:left="60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 30 років</w:t>
            </w:r>
          </w:p>
        </w:tc>
        <w:tc>
          <w:tcPr>
            <w:tcW w:w="1643" w:type="dxa"/>
            <w:shd w:val="clear" w:color="auto" w:fill="auto"/>
          </w:tcPr>
          <w:p w:rsidR="00AD52E3" w:rsidRPr="008769E8" w:rsidRDefault="00AD52E3" w:rsidP="007D2309">
            <w:pPr>
              <w:ind w:left="60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31-40 років</w:t>
            </w:r>
          </w:p>
        </w:tc>
        <w:tc>
          <w:tcPr>
            <w:tcW w:w="1595" w:type="dxa"/>
            <w:shd w:val="clear" w:color="auto" w:fill="auto"/>
          </w:tcPr>
          <w:p w:rsidR="00AD52E3" w:rsidRPr="008769E8" w:rsidRDefault="00AD52E3" w:rsidP="007D2309">
            <w:pPr>
              <w:ind w:left="60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41-50 років</w:t>
            </w:r>
          </w:p>
        </w:tc>
        <w:tc>
          <w:tcPr>
            <w:tcW w:w="1595" w:type="dxa"/>
            <w:shd w:val="clear" w:color="auto" w:fill="auto"/>
          </w:tcPr>
          <w:p w:rsidR="00AD52E3" w:rsidRPr="008769E8" w:rsidRDefault="00AD52E3" w:rsidP="007D2309">
            <w:pPr>
              <w:ind w:left="60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51-59 років</w:t>
            </w:r>
          </w:p>
        </w:tc>
        <w:tc>
          <w:tcPr>
            <w:tcW w:w="1404" w:type="dxa"/>
            <w:shd w:val="clear" w:color="auto" w:fill="auto"/>
          </w:tcPr>
          <w:p w:rsidR="00AD52E3" w:rsidRPr="008769E8" w:rsidRDefault="00AD52E3" w:rsidP="00AD52E3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Більше 60 років</w:t>
            </w:r>
          </w:p>
        </w:tc>
      </w:tr>
      <w:tr w:rsidR="00AD52E3" w:rsidRPr="008769E8" w:rsidTr="00AD52E3">
        <w:tc>
          <w:tcPr>
            <w:tcW w:w="1933" w:type="dxa"/>
            <w:shd w:val="clear" w:color="auto" w:fill="auto"/>
          </w:tcPr>
          <w:p w:rsidR="00AD52E3" w:rsidRPr="008769E8" w:rsidRDefault="00AD52E3" w:rsidP="007D2309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К-сть пед. працівників</w:t>
            </w:r>
          </w:p>
          <w:p w:rsidR="00AD52E3" w:rsidRPr="008769E8" w:rsidRDefault="00AD52E3" w:rsidP="007D2309">
            <w:pPr>
              <w:pStyle w:val="a5"/>
              <w:rPr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2017/2018 </w:t>
            </w:r>
            <w:proofErr w:type="spellStart"/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н.р</w:t>
            </w:r>
            <w:proofErr w:type="spellEnd"/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D52E3" w:rsidRPr="008769E8" w:rsidRDefault="00AD52E3" w:rsidP="00AD52E3">
            <w:pPr>
              <w:ind w:left="60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D52E3" w:rsidRPr="008769E8" w:rsidRDefault="00AD52E3" w:rsidP="007D2309">
            <w:pPr>
              <w:ind w:left="37" w:firstLine="56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D52E3" w:rsidRPr="008769E8" w:rsidRDefault="00AD52E3" w:rsidP="007D2309">
            <w:pPr>
              <w:ind w:left="15" w:firstLine="56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D52E3" w:rsidRPr="008769E8" w:rsidRDefault="00AD52E3" w:rsidP="007D2309">
            <w:pPr>
              <w:ind w:left="-200" w:firstLine="76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D52E3" w:rsidRPr="008769E8" w:rsidRDefault="00AD52E3" w:rsidP="007D2309">
            <w:pPr>
              <w:ind w:left="603" w:firstLine="186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AD52E3" w:rsidRPr="008769E8" w:rsidTr="00AD52E3">
        <w:tc>
          <w:tcPr>
            <w:tcW w:w="1933" w:type="dxa"/>
            <w:shd w:val="clear" w:color="auto" w:fill="auto"/>
          </w:tcPr>
          <w:p w:rsidR="00AD52E3" w:rsidRPr="008769E8" w:rsidRDefault="00750FD0" w:rsidP="007D2309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К-сть пед. працівни</w:t>
            </w:r>
            <w:r w:rsidR="00AD52E3"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ків</w:t>
            </w:r>
          </w:p>
          <w:p w:rsidR="00AD52E3" w:rsidRPr="008769E8" w:rsidRDefault="00AD52E3" w:rsidP="007D2309">
            <w:pPr>
              <w:pStyle w:val="a5"/>
              <w:rPr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2018/2019 </w:t>
            </w:r>
            <w:proofErr w:type="spellStart"/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н.р</w:t>
            </w:r>
            <w:proofErr w:type="spellEnd"/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D52E3" w:rsidRPr="008769E8" w:rsidRDefault="00AD52E3" w:rsidP="007D2309">
            <w:pPr>
              <w:ind w:left="517" w:firstLine="141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D52E3" w:rsidRPr="008769E8" w:rsidRDefault="00AD52E3" w:rsidP="007D2309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D52E3" w:rsidRPr="008769E8" w:rsidRDefault="00AD52E3" w:rsidP="007D2309">
            <w:pPr>
              <w:ind w:left="15"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D52E3" w:rsidRPr="008769E8" w:rsidRDefault="00AD52E3" w:rsidP="007D2309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D52E3" w:rsidRPr="008769E8" w:rsidRDefault="00AD52E3" w:rsidP="007D2309">
            <w:pPr>
              <w:ind w:left="603" w:firstLine="4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</w:tr>
    </w:tbl>
    <w:p w:rsidR="00AD52E3" w:rsidRDefault="00AD52E3" w:rsidP="00FA17F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B1562" w:rsidRDefault="00EB1562" w:rsidP="00EB156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1562" w:rsidRPr="00561513" w:rsidRDefault="00EB1562" w:rsidP="00EB156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1513">
        <w:rPr>
          <w:rFonts w:ascii="Times New Roman" w:hAnsi="Times New Roman"/>
          <w:b/>
          <w:sz w:val="28"/>
          <w:szCs w:val="28"/>
          <w:lang w:val="uk-UA"/>
        </w:rPr>
        <w:t>Дані про педагогічний стаж педагогічних працівників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168"/>
        <w:gridCol w:w="1171"/>
        <w:gridCol w:w="1171"/>
        <w:gridCol w:w="1126"/>
        <w:gridCol w:w="1126"/>
        <w:gridCol w:w="1127"/>
        <w:gridCol w:w="1127"/>
      </w:tblGrid>
      <w:tr w:rsidR="00EB1562" w:rsidRPr="008769E8" w:rsidTr="007D2309">
        <w:tc>
          <w:tcPr>
            <w:tcW w:w="1554" w:type="dxa"/>
            <w:shd w:val="clear" w:color="auto" w:fill="auto"/>
          </w:tcPr>
          <w:p w:rsidR="00EB1562" w:rsidRPr="008769E8" w:rsidRDefault="00EB1562" w:rsidP="007D2309">
            <w:pPr>
              <w:ind w:left="603"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16" w:type="dxa"/>
            <w:gridSpan w:val="7"/>
            <w:shd w:val="clear" w:color="auto" w:fill="auto"/>
            <w:vAlign w:val="center"/>
          </w:tcPr>
          <w:p w:rsidR="00EB1562" w:rsidRPr="008769E8" w:rsidRDefault="00EB1562" w:rsidP="007D2309">
            <w:pPr>
              <w:ind w:left="603"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Педагогічний стаж працівників</w:t>
            </w:r>
          </w:p>
        </w:tc>
      </w:tr>
      <w:tr w:rsidR="00EB1562" w:rsidRPr="008769E8" w:rsidTr="007D2309">
        <w:tc>
          <w:tcPr>
            <w:tcW w:w="1554" w:type="dxa"/>
            <w:shd w:val="clear" w:color="auto" w:fill="auto"/>
          </w:tcPr>
          <w:p w:rsidR="00EB1562" w:rsidRPr="008769E8" w:rsidRDefault="00EB1562" w:rsidP="007D2309">
            <w:pPr>
              <w:ind w:left="603"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 3 років</w:t>
            </w:r>
          </w:p>
        </w:tc>
        <w:tc>
          <w:tcPr>
            <w:tcW w:w="1171" w:type="dxa"/>
            <w:shd w:val="clear" w:color="auto" w:fill="auto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Понад 3 роки</w:t>
            </w:r>
          </w:p>
        </w:tc>
        <w:tc>
          <w:tcPr>
            <w:tcW w:w="1171" w:type="dxa"/>
            <w:shd w:val="clear" w:color="auto" w:fill="auto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Понад 10 років</w:t>
            </w:r>
          </w:p>
        </w:tc>
        <w:tc>
          <w:tcPr>
            <w:tcW w:w="1126" w:type="dxa"/>
            <w:shd w:val="clear" w:color="auto" w:fill="auto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Понад 20 років</w:t>
            </w:r>
          </w:p>
        </w:tc>
        <w:tc>
          <w:tcPr>
            <w:tcW w:w="1126" w:type="dxa"/>
            <w:shd w:val="clear" w:color="auto" w:fill="auto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Понад 30 років</w:t>
            </w:r>
          </w:p>
        </w:tc>
        <w:tc>
          <w:tcPr>
            <w:tcW w:w="1127" w:type="dxa"/>
            <w:shd w:val="clear" w:color="auto" w:fill="auto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Понад 40 років</w:t>
            </w:r>
          </w:p>
        </w:tc>
        <w:tc>
          <w:tcPr>
            <w:tcW w:w="1127" w:type="dxa"/>
            <w:shd w:val="clear" w:color="auto" w:fill="auto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Понад 50 років</w:t>
            </w:r>
          </w:p>
        </w:tc>
      </w:tr>
      <w:tr w:rsidR="00EB1562" w:rsidRPr="008769E8" w:rsidTr="007D2309">
        <w:tc>
          <w:tcPr>
            <w:tcW w:w="1554" w:type="dxa"/>
            <w:shd w:val="clear" w:color="auto" w:fill="auto"/>
          </w:tcPr>
          <w:p w:rsidR="00EB1562" w:rsidRPr="008769E8" w:rsidRDefault="00EB1562" w:rsidP="007D2309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К-сть пед. працівників</w:t>
            </w:r>
          </w:p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2017/2018 </w:t>
            </w:r>
            <w:proofErr w:type="spellStart"/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н.р</w:t>
            </w:r>
            <w:proofErr w:type="spellEnd"/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17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B1562" w:rsidRPr="008769E8" w:rsidRDefault="00EB1562" w:rsidP="007D2309">
            <w:pPr>
              <w:ind w:left="603"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EB1562" w:rsidRPr="008769E8" w:rsidTr="007D2309">
        <w:tc>
          <w:tcPr>
            <w:tcW w:w="1554" w:type="dxa"/>
            <w:shd w:val="clear" w:color="auto" w:fill="auto"/>
          </w:tcPr>
          <w:p w:rsidR="00EB1562" w:rsidRPr="008769E8" w:rsidRDefault="00EB1562" w:rsidP="007D2309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К-сть пед. працівників</w:t>
            </w:r>
          </w:p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2018/2019 </w:t>
            </w:r>
            <w:proofErr w:type="spellStart"/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н.р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21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19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B1562" w:rsidRPr="008769E8" w:rsidRDefault="00EB1562" w:rsidP="007D230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69E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B1562" w:rsidRPr="008769E8" w:rsidRDefault="00EB1562" w:rsidP="007D2309">
            <w:pPr>
              <w:ind w:left="603"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EB1562" w:rsidRPr="008769E8" w:rsidRDefault="00EB1562" w:rsidP="00EB1562">
      <w:pPr>
        <w:ind w:left="603"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1562" w:rsidRDefault="00EB1562" w:rsidP="00E1687B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1562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типу закладу всі педпрацівники повинні мати дефектологічну освіту. </w:t>
      </w:r>
      <w:r w:rsidRPr="00EB1562">
        <w:rPr>
          <w:rFonts w:ascii="Times New Roman" w:hAnsi="Times New Roman"/>
          <w:sz w:val="28"/>
          <w:szCs w:val="28"/>
          <w:lang w:val="uk-UA"/>
        </w:rPr>
        <w:t xml:space="preserve">Частина педагогів її здобуває, а ті, хто не мають  - повинні визначитись. </w:t>
      </w:r>
    </w:p>
    <w:p w:rsidR="004A1394" w:rsidRPr="005F0ADE" w:rsidRDefault="004A1394" w:rsidP="004A1394">
      <w:pPr>
        <w:spacing w:after="120"/>
        <w:ind w:left="603" w:firstLine="567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F0ADE">
        <w:rPr>
          <w:b/>
          <w:bCs/>
          <w:i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5F0ADE">
        <w:rPr>
          <w:rFonts w:ascii="Times New Roman" w:hAnsi="Times New Roman"/>
          <w:b/>
          <w:bCs/>
          <w:iCs/>
          <w:sz w:val="28"/>
          <w:szCs w:val="28"/>
          <w:u w:val="single"/>
          <w:shd w:val="clear" w:color="auto" w:fill="FFFFFF"/>
        </w:rPr>
        <w:t>Загальні</w:t>
      </w:r>
      <w:proofErr w:type="spellEnd"/>
      <w:r w:rsidRPr="005F0ADE">
        <w:rPr>
          <w:rFonts w:ascii="Times New Roman" w:hAnsi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5F0ADE">
        <w:rPr>
          <w:rFonts w:ascii="Times New Roman" w:hAnsi="Times New Roman"/>
          <w:b/>
          <w:bCs/>
          <w:iCs/>
          <w:sz w:val="28"/>
          <w:szCs w:val="28"/>
          <w:u w:val="single"/>
          <w:shd w:val="clear" w:color="auto" w:fill="FFFFFF"/>
        </w:rPr>
        <w:t>відомості</w:t>
      </w:r>
      <w:proofErr w:type="spellEnd"/>
      <w:r w:rsidRPr="005F0ADE">
        <w:rPr>
          <w:rFonts w:ascii="Times New Roman" w:hAnsi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 про </w:t>
      </w:r>
      <w:proofErr w:type="spellStart"/>
      <w:r w:rsidR="00E801EE">
        <w:rPr>
          <w:rFonts w:ascii="Times New Roman" w:hAnsi="Times New Roman"/>
          <w:b/>
          <w:bCs/>
          <w:iCs/>
          <w:sz w:val="28"/>
          <w:szCs w:val="28"/>
          <w:u w:val="single"/>
          <w:shd w:val="clear" w:color="auto" w:fill="FFFFFF"/>
          <w:lang w:val="uk-UA"/>
        </w:rPr>
        <w:t>зак</w:t>
      </w:r>
      <w:proofErr w:type="spellEnd"/>
      <w:r w:rsidRPr="005F0ADE">
        <w:rPr>
          <w:rFonts w:ascii="Times New Roman" w:hAnsi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лад </w:t>
      </w:r>
      <w:r w:rsidR="00E801EE">
        <w:rPr>
          <w:rFonts w:ascii="Times New Roman" w:hAnsi="Times New Roman"/>
          <w:b/>
          <w:bCs/>
          <w:iCs/>
          <w:sz w:val="28"/>
          <w:szCs w:val="28"/>
          <w:u w:val="single"/>
          <w:shd w:val="clear" w:color="auto" w:fill="FFFFFF"/>
          <w:lang w:val="uk-UA"/>
        </w:rPr>
        <w:t>освіти</w:t>
      </w:r>
    </w:p>
    <w:p w:rsidR="004A1394" w:rsidRDefault="004A1394" w:rsidP="004A1394">
      <w:pPr>
        <w:spacing w:after="0"/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394" w:rsidRPr="000A2337" w:rsidRDefault="004A1394" w:rsidP="004A1394">
      <w:pPr>
        <w:spacing w:after="0"/>
        <w:ind w:left="60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2337">
        <w:rPr>
          <w:rFonts w:ascii="Times New Roman" w:hAnsi="Times New Roman"/>
          <w:sz w:val="28"/>
          <w:szCs w:val="28"/>
          <w:lang w:val="uk-UA"/>
        </w:rPr>
        <w:t>Проектна потужність закладу – 200 місць.</w:t>
      </w:r>
    </w:p>
    <w:p w:rsidR="004A1394" w:rsidRDefault="004A1394" w:rsidP="004A1394">
      <w:pPr>
        <w:spacing w:after="0"/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394" w:rsidRPr="00591483" w:rsidRDefault="004A1394" w:rsidP="004A1394">
      <w:pPr>
        <w:spacing w:after="0"/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 w:rsidRPr="00591483">
        <w:rPr>
          <w:rFonts w:ascii="Times New Roman" w:hAnsi="Times New Roman"/>
          <w:sz w:val="28"/>
          <w:szCs w:val="28"/>
          <w:lang w:val="uk-UA"/>
        </w:rPr>
        <w:t xml:space="preserve">Кількість  </w:t>
      </w:r>
      <w:r>
        <w:rPr>
          <w:rFonts w:ascii="Times New Roman" w:hAnsi="Times New Roman"/>
          <w:sz w:val="28"/>
          <w:szCs w:val="28"/>
          <w:lang w:val="uk-UA"/>
        </w:rPr>
        <w:t>вихованців  стано</w:t>
      </w:r>
      <w:r w:rsidR="006B4CF6">
        <w:rPr>
          <w:rFonts w:ascii="Times New Roman" w:hAnsi="Times New Roman"/>
          <w:sz w:val="28"/>
          <w:szCs w:val="28"/>
          <w:lang w:val="uk-UA"/>
        </w:rPr>
        <w:t>м на 01.09.2018 року – 176</w:t>
      </w:r>
    </w:p>
    <w:p w:rsidR="004A1394" w:rsidRPr="00591483" w:rsidRDefault="004A1394" w:rsidP="004A1394">
      <w:pPr>
        <w:spacing w:after="0"/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 w:rsidRPr="00591483">
        <w:rPr>
          <w:rFonts w:ascii="Times New Roman" w:hAnsi="Times New Roman"/>
          <w:sz w:val="28"/>
          <w:szCs w:val="28"/>
          <w:lang w:val="uk-UA"/>
        </w:rPr>
        <w:t xml:space="preserve">Кількість  </w:t>
      </w:r>
      <w:r w:rsidR="00480B77">
        <w:rPr>
          <w:rFonts w:ascii="Times New Roman" w:hAnsi="Times New Roman"/>
          <w:sz w:val="28"/>
          <w:szCs w:val="28"/>
          <w:lang w:val="uk-UA"/>
        </w:rPr>
        <w:t>вихованців  станом на 31</w:t>
      </w:r>
      <w:r>
        <w:rPr>
          <w:rFonts w:ascii="Times New Roman" w:hAnsi="Times New Roman"/>
          <w:sz w:val="28"/>
          <w:szCs w:val="28"/>
          <w:lang w:val="uk-UA"/>
        </w:rPr>
        <w:t>.05.2019</w:t>
      </w:r>
      <w:r w:rsidR="006B4CF6">
        <w:rPr>
          <w:rFonts w:ascii="Times New Roman" w:hAnsi="Times New Roman"/>
          <w:sz w:val="28"/>
          <w:szCs w:val="28"/>
          <w:lang w:val="uk-UA"/>
        </w:rPr>
        <w:t xml:space="preserve"> року – 163</w:t>
      </w:r>
    </w:p>
    <w:p w:rsidR="004A1394" w:rsidRPr="00591483" w:rsidRDefault="004A1394" w:rsidP="004A1394">
      <w:pPr>
        <w:spacing w:after="0"/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 w:rsidRPr="00591483">
        <w:rPr>
          <w:rFonts w:ascii="Times New Roman" w:hAnsi="Times New Roman"/>
          <w:sz w:val="28"/>
          <w:szCs w:val="28"/>
          <w:lang w:val="uk-UA"/>
        </w:rPr>
        <w:t>Кількість класів – 19 та 2 дошкільні групи</w:t>
      </w:r>
      <w:r w:rsidR="00561513">
        <w:rPr>
          <w:rFonts w:ascii="Times New Roman" w:hAnsi="Times New Roman"/>
          <w:sz w:val="28"/>
          <w:szCs w:val="28"/>
          <w:lang w:val="uk-UA"/>
        </w:rPr>
        <w:t xml:space="preserve"> – 19 дітей</w:t>
      </w:r>
    </w:p>
    <w:p w:rsidR="004A1394" w:rsidRPr="00591483" w:rsidRDefault="004A1394" w:rsidP="004A1394">
      <w:pPr>
        <w:spacing w:after="0"/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 w:rsidRPr="00591483">
        <w:rPr>
          <w:rFonts w:ascii="Times New Roman" w:hAnsi="Times New Roman"/>
          <w:sz w:val="28"/>
          <w:szCs w:val="28"/>
          <w:lang w:val="uk-UA"/>
        </w:rPr>
        <w:t>Се</w:t>
      </w:r>
      <w:r w:rsidR="00561513">
        <w:rPr>
          <w:rFonts w:ascii="Times New Roman" w:hAnsi="Times New Roman"/>
          <w:sz w:val="28"/>
          <w:szCs w:val="28"/>
          <w:lang w:val="uk-UA"/>
        </w:rPr>
        <w:t>редня наповнюваність класів – 8</w:t>
      </w:r>
      <w:r w:rsidRPr="00591483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4A1394" w:rsidRDefault="004A1394" w:rsidP="004A1394">
      <w:pPr>
        <w:spacing w:after="0"/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 w:rsidRPr="00591483">
        <w:rPr>
          <w:rFonts w:ascii="Times New Roman" w:hAnsi="Times New Roman"/>
          <w:sz w:val="28"/>
          <w:szCs w:val="28"/>
          <w:lang w:val="uk-UA"/>
        </w:rPr>
        <w:t>Кількість виховних груп – 1</w:t>
      </w:r>
      <w:r w:rsidR="00561513">
        <w:rPr>
          <w:rFonts w:ascii="Times New Roman" w:hAnsi="Times New Roman"/>
          <w:sz w:val="28"/>
          <w:szCs w:val="28"/>
          <w:lang w:val="uk-UA"/>
        </w:rPr>
        <w:t>8</w:t>
      </w:r>
      <w:r w:rsidRPr="00591483">
        <w:rPr>
          <w:rFonts w:ascii="Times New Roman" w:hAnsi="Times New Roman"/>
          <w:sz w:val="28"/>
          <w:szCs w:val="28"/>
          <w:lang w:val="uk-UA"/>
        </w:rPr>
        <w:t>.  Середня н</w:t>
      </w:r>
      <w:r w:rsidR="00561513">
        <w:rPr>
          <w:rFonts w:ascii="Times New Roman" w:hAnsi="Times New Roman"/>
          <w:sz w:val="28"/>
          <w:szCs w:val="28"/>
          <w:lang w:val="uk-UA"/>
        </w:rPr>
        <w:t xml:space="preserve">аповнюваність виховних груп – 10 </w:t>
      </w:r>
      <w:r w:rsidRPr="00591483"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407B2" w:rsidRPr="00A52ED8" w:rsidRDefault="002407B2" w:rsidP="0056151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Педагогічним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колективом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 проведено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певну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роботу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збереження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шкільної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мережі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початку 2018-2019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навчального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у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закладі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відкрито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класів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них 5 </w:t>
      </w:r>
      <w:proofErr w:type="gram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перших,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proofErr w:type="gram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5 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2-4-х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класів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9 - 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5-12-х  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класів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Мова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українська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Станом на 05.09.2018 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кількість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становила 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176 осіб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52E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Протягом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Центру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вибуло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інші заклади </w:t>
      </w:r>
      <w:proofErr w:type="gram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освіти 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proofErr w:type="gram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дітей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прибуло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рік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дітей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Кількість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кінець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навчального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– 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163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ипущено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  </w:t>
      </w:r>
      <w:proofErr w:type="spellStart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>класу</w:t>
      </w:r>
      <w:proofErr w:type="spellEnd"/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7</w:t>
      </w: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здобувачів освіти.</w:t>
      </w:r>
    </w:p>
    <w:p w:rsidR="002407B2" w:rsidRPr="00A52ED8" w:rsidRDefault="002407B2" w:rsidP="002407B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2E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Шкільна мережа закладу була диференційована відповідно до навчальних програм для:  дітей із тяжкими порушеннями мовлення (72 особи),  дітей із порушеннями інтелектуального розвитку(29 осіб), дітей з порушеннями слуху (17 осіб), дітей із затримкою психічного розвитку (26осіб) та дітей із  складними порушеннями розвитку (4 особи). </w:t>
      </w:r>
    </w:p>
    <w:p w:rsidR="002407B2" w:rsidRPr="00110E5B" w:rsidRDefault="002407B2" w:rsidP="002407B2">
      <w:pPr>
        <w:ind w:firstLine="708"/>
        <w:jc w:val="both"/>
        <w:rPr>
          <w:rFonts w:ascii="Times New Roman" w:hAnsi="Times New Roman" w:cs="Times New Roman"/>
          <w:b/>
          <w:color w:val="484848"/>
          <w:sz w:val="28"/>
          <w:szCs w:val="28"/>
          <w:shd w:val="clear" w:color="auto" w:fill="FFFFFF"/>
          <w:lang w:val="uk-UA"/>
        </w:rPr>
      </w:pPr>
      <w:r w:rsidRPr="00001211">
        <w:rPr>
          <w:rFonts w:ascii="Times New Roman" w:eastAsia="Times New Roman" w:hAnsi="Times New Roman" w:cs="Times New Roman"/>
          <w:color w:val="44342A"/>
          <w:sz w:val="28"/>
          <w:szCs w:val="28"/>
          <w:lang w:val="uk-UA" w:eastAsia="ru-RU"/>
        </w:rPr>
        <w:t>У закладі нав</w:t>
      </w:r>
      <w:r w:rsidR="00110E5B">
        <w:rPr>
          <w:rFonts w:ascii="Times New Roman" w:eastAsia="Times New Roman" w:hAnsi="Times New Roman" w:cs="Times New Roman"/>
          <w:color w:val="44342A"/>
          <w:sz w:val="28"/>
          <w:szCs w:val="28"/>
          <w:lang w:val="uk-UA" w:eastAsia="ru-RU"/>
        </w:rPr>
        <w:t>чається 44</w:t>
      </w:r>
      <w:r w:rsidRPr="00001211">
        <w:rPr>
          <w:rFonts w:ascii="Times New Roman" w:eastAsia="Times New Roman" w:hAnsi="Times New Roman" w:cs="Times New Roman"/>
          <w:color w:val="44342A"/>
          <w:sz w:val="28"/>
          <w:szCs w:val="28"/>
          <w:lang w:val="uk-UA" w:eastAsia="ru-RU"/>
        </w:rPr>
        <w:t xml:space="preserve"> дітей з інвалідністю.  Значна частина дітей Центру – це діти з </w:t>
      </w:r>
      <w:r w:rsidR="00110E5B">
        <w:rPr>
          <w:rFonts w:ascii="Times New Roman" w:eastAsia="Times New Roman" w:hAnsi="Times New Roman" w:cs="Times New Roman"/>
          <w:color w:val="44342A"/>
          <w:sz w:val="28"/>
          <w:szCs w:val="28"/>
          <w:lang w:val="uk-UA" w:eastAsia="ru-RU"/>
        </w:rPr>
        <w:t xml:space="preserve"> багатодітних (54</w:t>
      </w:r>
      <w:r w:rsidRPr="00001211">
        <w:rPr>
          <w:rFonts w:ascii="Times New Roman" w:eastAsia="Times New Roman" w:hAnsi="Times New Roman" w:cs="Times New Roman"/>
          <w:color w:val="44342A"/>
          <w:sz w:val="28"/>
          <w:szCs w:val="28"/>
          <w:lang w:val="uk-UA" w:eastAsia="ru-RU"/>
        </w:rPr>
        <w:t>),</w:t>
      </w:r>
      <w:r w:rsidRPr="00001211">
        <w:rPr>
          <w:rFonts w:ascii="Times New Roman" w:eastAsia="Times New Roman" w:hAnsi="Times New Roman" w:cs="Times New Roman"/>
          <w:b/>
          <w:color w:val="44342A"/>
          <w:sz w:val="28"/>
          <w:szCs w:val="28"/>
          <w:lang w:val="uk-UA" w:eastAsia="ru-RU"/>
        </w:rPr>
        <w:t xml:space="preserve"> </w:t>
      </w:r>
      <w:r w:rsidRPr="00001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малозабезпечених сімей</w:t>
      </w:r>
      <w:r w:rsidR="0011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(20</w:t>
      </w:r>
      <w:r w:rsidRPr="00001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 сімей, які опинились в скл</w:t>
      </w:r>
      <w:r w:rsidR="0011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адних життєвих обставинах  (23</w:t>
      </w:r>
      <w:r w:rsidRPr="00001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110E5B">
        <w:rPr>
          <w:rFonts w:ascii="Calibri" w:eastAsia="Times New Roman" w:hAnsi="Calibri" w:cs="Times New Roman"/>
          <w:sz w:val="28"/>
          <w:szCs w:val="28"/>
          <w:lang w:val="uk-UA" w:eastAsia="ru-RU"/>
        </w:rPr>
        <w:t>7</w:t>
      </w:r>
      <w:r w:rsidRPr="0000121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Pr="00001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дітей, які постраждали внаслідок аварії на ЧАЕС</w:t>
      </w:r>
      <w:r w:rsidR="0011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дітей, позбавлених батьківського піклування, які перебувають під опікою - 8</w:t>
      </w:r>
      <w:r w:rsidRPr="00001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001211">
        <w:rPr>
          <w:rFonts w:ascii="Times New Roman" w:eastAsia="Times New Roman" w:hAnsi="Times New Roman" w:cs="Times New Roman"/>
          <w:color w:val="44342A"/>
          <w:sz w:val="28"/>
          <w:szCs w:val="28"/>
          <w:lang w:val="uk-UA" w:eastAsia="ru-RU"/>
        </w:rPr>
        <w:tab/>
      </w:r>
      <w:r w:rsidRPr="009075EB">
        <w:rPr>
          <w:rFonts w:ascii="Times New Roman" w:eastAsia="Times New Roman" w:hAnsi="Times New Roman" w:cs="Times New Roman"/>
          <w:color w:val="44342A"/>
          <w:sz w:val="28"/>
          <w:szCs w:val="28"/>
          <w:lang w:val="uk-UA" w:eastAsia="ru-RU"/>
        </w:rPr>
        <w:t xml:space="preserve">Статус </w:t>
      </w:r>
      <w:r w:rsidR="00110E5B">
        <w:rPr>
          <w:rFonts w:ascii="Times New Roman" w:eastAsia="Times New Roman" w:hAnsi="Times New Roman" w:cs="Times New Roman"/>
          <w:color w:val="44342A"/>
          <w:sz w:val="28"/>
          <w:szCs w:val="28"/>
          <w:lang w:val="uk-UA" w:eastAsia="ru-RU"/>
        </w:rPr>
        <w:t>дітей, позбавлених батьківського піклування, які не мають опікунів – 3.</w:t>
      </w:r>
    </w:p>
    <w:p w:rsidR="00FA17FC" w:rsidRPr="00FA17FC" w:rsidRDefault="00FA17FC" w:rsidP="00FA17F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A17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ab/>
        <w:t xml:space="preserve">Навчальний план на 2018-2019 навчальний рік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було </w:t>
      </w:r>
      <w:r w:rsidRPr="00FA17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складено за типовими освітніми програмами спеціальних закладів загальної середньої освіти для дітей з особливими освітніми потребами:</w:t>
      </w:r>
    </w:p>
    <w:p w:rsidR="00FA17FC" w:rsidRPr="00FA17FC" w:rsidRDefault="00FA17FC" w:rsidP="00FA17F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A17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A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1 класи - </w:t>
      </w:r>
      <w:r w:rsidRPr="00FA17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Типовою освітньою програмою початкової освіти спеціальних закладів загальної середньої для дітей з особливими освітніми потребами, затвердженою наказом МОН України від 26.07.2018 № 814;</w:t>
      </w:r>
    </w:p>
    <w:p w:rsidR="00FA17FC" w:rsidRPr="00FA17FC" w:rsidRDefault="00FA17FC" w:rsidP="00FA17F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A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І ступінь</w:t>
      </w:r>
      <w:r w:rsidRPr="00FA17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за Типовою освітньою програмою спеціальних закладів загальної середньої освіти І ступеня для дітей з особливими освітніми потребами, затвердженою наказом МОН України від 25.06.2018 № 693;</w:t>
      </w:r>
    </w:p>
    <w:p w:rsidR="00FA17FC" w:rsidRPr="00FA17FC" w:rsidRDefault="00FA17FC" w:rsidP="00FA17F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A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ІІ ступінь</w:t>
      </w:r>
      <w:r w:rsidRPr="00FA17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за Типовою освітньою програмою спеціальних закладів загальної середньої освіти ІІ ступеня для дітей з особливими освітніми потребами, затвердженою наказом МОН України від 12.06.2018 № 627;</w:t>
      </w:r>
    </w:p>
    <w:p w:rsidR="00FA17FC" w:rsidRPr="00FA17FC" w:rsidRDefault="00FA17FC" w:rsidP="00FA17F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A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ІІІ ступінь</w:t>
      </w:r>
      <w:r w:rsidRPr="00FA17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за Типовою освітньою програмою спеціальних закладів загальної середньої освіти ІІІ ступеня для дітей з особливими освітніми потребами, затвердженою наказом МОН України від 21.06.2018 № 668.</w:t>
      </w:r>
    </w:p>
    <w:p w:rsidR="00FA17FC" w:rsidRDefault="00FA17FC" w:rsidP="00FA17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A17F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Навчальне навантаження </w:t>
      </w:r>
      <w:r w:rsidRPr="00FA17F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для дошкільних груп </w:t>
      </w:r>
      <w:r w:rsidRPr="00FA17F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розроблено відповідно до наказу МОН України від 20.042015 р. № 446 «Про затвердження гранично допустимого навчального навантаження на дитину у дошкільних навчальних закладах різних типів та форми власності». </w:t>
      </w:r>
    </w:p>
    <w:p w:rsidR="00C3115E" w:rsidRPr="00C3115E" w:rsidRDefault="00C3115E" w:rsidP="00C311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1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Навчальний  план передбачає реалізацію освітніх галузей Базового навчального плану Державного стандарту через навчальні предмети. Вони охоплюють інваріантну складову, сформовану на державному рівні, обов’язкову для всіх спеціальних закладів загальної середньої освіти, у яких навчаються діти з особливими освітніми потребами та варіативну складову, якою передбачені додаткові </w:t>
      </w:r>
      <w:r w:rsidRPr="00C31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години </w:t>
      </w:r>
      <w:r w:rsidRPr="00C31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вивчення предметів інваріантної складової, індивідуальні та групові заняття.</w:t>
      </w:r>
    </w:p>
    <w:p w:rsidR="00C3115E" w:rsidRPr="00C3115E" w:rsidRDefault="00C3115E" w:rsidP="00C311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3115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Навчальний план зорієнтований на роботу Центру за п’ятиденним навчальним тижнем.</w:t>
      </w:r>
    </w:p>
    <w:p w:rsidR="00C3115E" w:rsidRPr="00C3115E" w:rsidRDefault="00C3115E" w:rsidP="00C311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115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Враховуючи особливості розвитку, інтереси, індивідуальні освітні потреби учнів 1-12 класів, а також рівень навчально-методичного та кадрового забезпечення  закладу, години варіативної складової використано  на  індивідуальні заняття та додаткові години для вивчення навчальних предметів.</w:t>
      </w:r>
    </w:p>
    <w:p w:rsidR="00C3115E" w:rsidRDefault="00C3115E" w:rsidP="00FA17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3115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Індивідуальні заняття  із годин варіативної складової використовуються для тих учнів, яким необхідна допомога вчителя для кращого засвоєння програмового матеріалу з окремих навчальних предметів у зв’язку з особливостями розвитку їх когнітивної сфери.</w:t>
      </w:r>
      <w:r w:rsidRPr="00C31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C3115E" w:rsidRDefault="00C3115E" w:rsidP="00FA17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31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Навчальний план включає години корекційно-</w:t>
      </w:r>
      <w:proofErr w:type="spellStart"/>
      <w:r w:rsidRPr="00C31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розвиткових</w:t>
      </w:r>
      <w:proofErr w:type="spellEnd"/>
      <w:r w:rsidRPr="00C31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занять, зміст яких зумовлений особливостями психофізичн</w:t>
      </w:r>
      <w:r w:rsidR="00711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 розвитку здобувачів освіти:</w:t>
      </w:r>
    </w:p>
    <w:p w:rsidR="00711253" w:rsidRPr="00711253" w:rsidRDefault="00C3115E" w:rsidP="009075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</w:t>
      </w:r>
      <w:r w:rsidRPr="00C3115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аняття з корекції мовлення</w:t>
      </w:r>
      <w:r w:rsidR="007112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та корекції розвитку</w:t>
      </w:r>
      <w:r w:rsidRPr="00C3115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із годин варіативної складової використовуються з метою компенсації порушень мовленнєвого розвитку дітей, попередження вторинних порушень мовленн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євого та пізнавального розвитку, за</w:t>
      </w:r>
      <w:r w:rsidRPr="00C3115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няття з  розвитку використовуються для розвитку та подолання розладів  усного та писемного мовлення у діте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й з порушеннями </w:t>
      </w:r>
      <w:r w:rsidRPr="00C3115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інтелектуального розвитку та затримкою психічного розвитку.</w:t>
      </w:r>
      <w:r w:rsidR="00711253" w:rsidRPr="007112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Заняття з лікувальної фізкультури проводяться групами та індивідуально за спеціально розробленими індивідуальними комплексами з урахуванням форм і ступеня тяжкості захворювання дітей, під </w:t>
      </w:r>
      <w:r w:rsidR="007112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контролем </w:t>
      </w:r>
      <w:r w:rsidR="00711253" w:rsidRPr="007112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медпрацівників закладу</w:t>
      </w:r>
      <w:r w:rsidR="007112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="00711253" w:rsidRPr="0071125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Корекційно-розвиткові заняття з</w:t>
      </w:r>
      <w:r w:rsidR="00DF0C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лікувальної фізкультури, СПО,</w:t>
      </w:r>
      <w:r w:rsidR="00711253" w:rsidRPr="0071125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ритміки  і </w:t>
      </w:r>
      <w:proofErr w:type="spellStart"/>
      <w:r w:rsidR="00711253" w:rsidRPr="0071125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логоритміки</w:t>
      </w:r>
      <w:proofErr w:type="spellEnd"/>
      <w:r w:rsidR="00711253" w:rsidRPr="0071125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проводяться у першу половину дня за загальним розкладом</w:t>
      </w:r>
      <w:r w:rsidR="00711253" w:rsidRPr="007112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Заняття з розвитку мовлення, корекції розвитку, корекції мовлення, розвитку слухового сприймання та формування вимови, індивідуальні  заняття та заняття з логопедичної корекції регламентуються окремим розкладом.</w:t>
      </w:r>
    </w:p>
    <w:p w:rsidR="00C3115E" w:rsidRDefault="00C3115E" w:rsidP="00FA17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1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визначенні гранично допустимого навантаження учнів ураховані санітарно-гігієнічні норми та нормативну тривалість уроків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11253" w:rsidRDefault="00711253" w:rsidP="00711253">
      <w:pPr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zh-CN" w:bidi="hi-IN"/>
        </w:rPr>
      </w:pPr>
      <w:r w:rsidRPr="00711253"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zh-CN" w:bidi="hi-IN"/>
        </w:rPr>
        <w:t>Включення в навчальний план індивідуальних і корекційно-</w:t>
      </w:r>
      <w:proofErr w:type="spellStart"/>
      <w:r w:rsidRPr="00711253"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zh-CN" w:bidi="hi-IN"/>
        </w:rPr>
        <w:t>розвиткових</w:t>
      </w:r>
      <w:proofErr w:type="spellEnd"/>
      <w:r w:rsidRPr="00711253"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zh-CN" w:bidi="hi-IN"/>
        </w:rPr>
        <w:t xml:space="preserve"> занять дозволяє диференціювати та індивідуалізувати освітній процес, компенсувати порушення розвитку, створити передумови для соціальної адаптації та інтеграції здобувачів освіти з особливими потребами.</w:t>
      </w:r>
    </w:p>
    <w:p w:rsidR="00A33F43" w:rsidRPr="00711253" w:rsidRDefault="00A33F43" w:rsidP="00A33F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711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чителями корекційної роботи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тричі на рік  здійснюється </w:t>
      </w:r>
      <w:proofErr w:type="spellStart"/>
      <w:r w:rsidRPr="00711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обстеж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енння</w:t>
      </w:r>
      <w:proofErr w:type="spellEnd"/>
      <w:r w:rsidRPr="00711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3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мовленнєвого</w:t>
      </w:r>
      <w:r w:rsidRPr="00711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загального </w:t>
      </w:r>
      <w:r w:rsidRPr="00A33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</w:t>
      </w:r>
      <w:r w:rsidRPr="00711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11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кожної дитини та визнач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ається  </w:t>
      </w:r>
      <w:r w:rsidRPr="00711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зміст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з</w:t>
      </w:r>
      <w:r w:rsidRPr="00711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корекції порушення розвитку та порушення мовлення. Ведуться картки індивідуального розвитку дитини, де фіксуються результати обстежень моторної сфери, інтелекту, розвитку психічних процесів та емоційно-вольової сфери, а також - мовленнєві картки, де зазначені анкетні та анамнестичні дані, загальна характеристика мовлення, зафіксовані дані спостережень, обстеження моторної функції та характеристика кожної сторони мовлення.</w:t>
      </w:r>
    </w:p>
    <w:p w:rsidR="00A33F43" w:rsidRPr="00711253" w:rsidRDefault="00A33F43" w:rsidP="00A33F43">
      <w:pPr>
        <w:spacing w:after="0" w:line="276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1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НРЦ здійснюється психолого-педагогічний супровід кожного вихованця. Практичним психологом Данченко О.І.  розроблені тестові методики, анкети опитування для обстеження дітей з порушеннями мовлення, слуху, порушеннями інтелектуального розвитку,  проводяться індивідуальні та групові заняття, бесіди, тренінги, розроблено індивідуальні психолого-педагогічні карти на учнів та інша необхідна документація.</w:t>
      </w:r>
    </w:p>
    <w:p w:rsidR="00711253" w:rsidRPr="00711253" w:rsidRDefault="00711253" w:rsidP="0071125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успіху</w:t>
      </w:r>
      <w:proofErr w:type="spellEnd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сприятливих</w:t>
      </w:r>
      <w:proofErr w:type="spellEnd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повноцінної</w:t>
      </w:r>
      <w:proofErr w:type="spellEnd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</w:t>
      </w:r>
      <w:proofErr w:type="spellEnd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мета, </w:t>
      </w:r>
      <w:proofErr w:type="spellStart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покладена</w:t>
      </w:r>
      <w:proofErr w:type="spellEnd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</w:t>
      </w:r>
      <w:proofErr w:type="spellStart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навчання</w:t>
      </w:r>
      <w:proofErr w:type="spellEnd"/>
      <w:r w:rsidRPr="00711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125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закладі широко впроваджуються інформаційно-</w:t>
      </w:r>
      <w:proofErr w:type="spellStart"/>
      <w:r w:rsidRPr="0071125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комунікативі</w:t>
      </w:r>
      <w:proofErr w:type="spellEnd"/>
      <w:r w:rsidRPr="0071125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технології.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з особливими освітніми потребами  до навчальної діяльності, критичне і логічне мислення, вміння приймати рішення, співпрацювати в команді, бути впевненими особистостями.</w:t>
      </w:r>
    </w:p>
    <w:p w:rsidR="00711253" w:rsidRDefault="00711253" w:rsidP="0071125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1253"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zh-CN" w:bidi="hi-IN"/>
        </w:rPr>
        <w:t>Виховання та навчання  здобувачів освіти здійснюється за різною формою та тематикою, але за чітко визначеними напрямками:</w:t>
      </w:r>
      <w:r w:rsidRPr="00711253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711253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цінностей і ставлень особистості до себе і людей, суспільства і держави, природи і здоров'я, праці та мистецтва</w:t>
      </w:r>
      <w:r w:rsidRPr="00711253">
        <w:rPr>
          <w:rFonts w:ascii="Calibri" w:eastAsia="Calibri" w:hAnsi="Calibri" w:cs="Times New Roman"/>
          <w:sz w:val="28"/>
          <w:szCs w:val="28"/>
          <w:lang w:val="uk-UA"/>
        </w:rPr>
        <w:t xml:space="preserve">. </w:t>
      </w:r>
      <w:r w:rsidRPr="007112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цьому значну увагу </w:t>
      </w:r>
      <w:r w:rsidRPr="00711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акцентуємо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соціалізації та </w:t>
      </w:r>
      <w:r w:rsidRPr="00711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творчої особистості дитини, виявленні та становленні індивідуальних особливостей школярів, рівні особистісно-виховних досягнень учнів, створенні відповідних умов для всебічного розвитку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</w:t>
      </w:r>
      <w:r w:rsidRPr="00711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функціонуванні системи медико-психологічного та соціально-педагогічного забезпечення процесу розвитку школярів.</w:t>
      </w:r>
    </w:p>
    <w:p w:rsidR="00BD6894" w:rsidRPr="00FA17FC" w:rsidRDefault="00BD6894" w:rsidP="00FA17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</w:t>
      </w:r>
      <w:r w:rsidRPr="00BD689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гідно з річ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ним планом закладу в травні 2019</w:t>
      </w:r>
      <w:r w:rsidRPr="00BD689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було перевірено виконання навчальних планів і програм з усіх предметів. Перевіркою встановлено, що всі вчителі працювали відповідно до календарних планів і програм, затверджених МОН України. Аналіз навчальної діяльності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</w:t>
      </w:r>
      <w:r w:rsidRPr="00BD689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динаміки  </w:t>
      </w:r>
      <w:r w:rsidRPr="00BD689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 загальному розвитку, </w:t>
      </w:r>
      <w:r w:rsidRPr="003C2E5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резу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льтати</w:t>
      </w:r>
      <w:r w:rsidRPr="003C2E5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 моніторингу навчальних досягнень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здобувачів освіти </w:t>
      </w:r>
      <w:r w:rsidRPr="00BD689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показали</w:t>
      </w:r>
      <w:r w:rsidRPr="00BD689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що рівень знань, практичних навичок та вмінь учнів з основних предметів, що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передбачені інваріантною складовою</w:t>
      </w:r>
      <w:r w:rsidRPr="00BD689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задовільний та відповідає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інтелектуальним </w:t>
      </w:r>
      <w:r w:rsidRPr="00BD689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можливостям учнів з особливими потребами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3C2E52" w:rsidRDefault="009075EB" w:rsidP="004A0925">
      <w:pPr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Якість знань по НРЦ</w:t>
      </w:r>
      <w:r w:rsidR="003C2E52" w:rsidRPr="00EB4F1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складає  40,9% (2018-2019 </w:t>
      </w:r>
      <w:proofErr w:type="spellStart"/>
      <w:r w:rsidR="003C2E52" w:rsidRPr="00EB4F1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н.р</w:t>
      </w:r>
      <w:proofErr w:type="spellEnd"/>
      <w:r w:rsidR="003C2E52" w:rsidRPr="00EB4F1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- 37,45%),  ПЯН –  43, 6 % (2018-2019 </w:t>
      </w:r>
      <w:proofErr w:type="spellStart"/>
      <w:r w:rsidR="003C2E52" w:rsidRPr="00EB4F1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н.р</w:t>
      </w:r>
      <w:proofErr w:type="spellEnd"/>
      <w:r w:rsidR="003C2E52" w:rsidRPr="00EB4F1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- 45%), середній бал –  5,9 (2018-2019 </w:t>
      </w:r>
      <w:proofErr w:type="spellStart"/>
      <w:r w:rsidR="003C2E52" w:rsidRPr="00EB4F1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н.р</w:t>
      </w:r>
      <w:proofErr w:type="spellEnd"/>
      <w:r w:rsidR="003C2E52" w:rsidRPr="00EB4F1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 - 5,8).</w:t>
      </w:r>
    </w:p>
    <w:p w:rsidR="002407B2" w:rsidRDefault="002407B2" w:rsidP="002407B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4F12">
        <w:rPr>
          <w:rFonts w:ascii="Times New Roman" w:eastAsia="Calibri" w:hAnsi="Times New Roman" w:cs="Times New Roman"/>
          <w:sz w:val="28"/>
          <w:szCs w:val="28"/>
          <w:lang w:val="uk-UA"/>
        </w:rPr>
        <w:t>Всього пропущено уроків у ІІ семестрі – 11,6%,  за навчальний рік – 12,7%,    з них через хворобу у ІІ семестрі – 9,4 %, за навчальний рік – 10,6%. З поважних причин (перебування в санаторії, медичне обстеження, за заявами батьків) – у ІІ семестрі  - 2%,  за навчальний рік – 2%. Без поважних причин  у ІІ семестрі – 0,2%, за навчальний рік – 0,1 %.</w:t>
      </w:r>
    </w:p>
    <w:p w:rsidR="002407B2" w:rsidRPr="00EB4F12" w:rsidRDefault="002407B2" w:rsidP="002407B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4F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 відсоток відвідування вихованцями закладу за ІІ семестр  – 88,4%,    за рік – 87,3%. </w:t>
      </w:r>
    </w:p>
    <w:p w:rsidR="002407B2" w:rsidRDefault="002407B2" w:rsidP="00DB01EF">
      <w:pPr>
        <w:ind w:firstLine="708"/>
        <w:jc w:val="both"/>
        <w:rPr>
          <w:color w:val="373737"/>
          <w:sz w:val="23"/>
          <w:szCs w:val="23"/>
          <w:shd w:val="clear" w:color="auto" w:fill="FFFFFF"/>
        </w:rPr>
      </w:pPr>
      <w:proofErr w:type="spellStart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Це</w:t>
      </w:r>
      <w:proofErr w:type="spellEnd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пояснюється</w:t>
      </w:r>
      <w:proofErr w:type="spellEnd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тим</w:t>
      </w:r>
      <w:proofErr w:type="spellEnd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, </w:t>
      </w:r>
      <w:proofErr w:type="spellStart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що</w:t>
      </w:r>
      <w:proofErr w:type="spellEnd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діти</w:t>
      </w:r>
      <w:proofErr w:type="spellEnd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з </w:t>
      </w:r>
      <w:proofErr w:type="spellStart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особливими</w:t>
      </w:r>
      <w:proofErr w:type="spellEnd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освітніми</w:t>
      </w:r>
      <w:proofErr w:type="spellEnd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потребами часто </w:t>
      </w:r>
      <w:proofErr w:type="spellStart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хв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оріють</w:t>
      </w:r>
      <w:proofErr w:type="spellEnd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потребують</w:t>
      </w:r>
      <w:proofErr w:type="spellEnd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лікування</w:t>
      </w:r>
      <w:proofErr w:type="spellEnd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у</w:t>
      </w:r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спеціальних</w:t>
      </w:r>
      <w:proofErr w:type="spellEnd"/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uk-UA"/>
        </w:rPr>
        <w:t xml:space="preserve"> медичних</w:t>
      </w:r>
      <w:proofErr w:type="gramEnd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та </w:t>
      </w:r>
      <w:proofErr w:type="spellStart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санаторних</w:t>
      </w:r>
      <w:proofErr w:type="spellEnd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645F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закладах</w:t>
      </w:r>
      <w:r>
        <w:rPr>
          <w:rFonts w:ascii="Helvetica" w:hAnsi="Helvetica"/>
          <w:color w:val="373737"/>
          <w:sz w:val="23"/>
          <w:szCs w:val="23"/>
          <w:shd w:val="clear" w:color="auto" w:fill="FFFFFF"/>
        </w:rPr>
        <w:t>.</w:t>
      </w:r>
    </w:p>
    <w:p w:rsidR="00EB4F12" w:rsidRPr="002711A2" w:rsidRDefault="002711A2" w:rsidP="002711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Методична робота в </w:t>
      </w:r>
      <w:proofErr w:type="spellStart"/>
      <w:r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закладі</w:t>
      </w:r>
      <w:proofErr w:type="spellEnd"/>
      <w:r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була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спрямована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 на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реалізацію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   </w:t>
      </w:r>
      <w:proofErr w:type="spellStart"/>
      <w:proofErr w:type="gram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підвищення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 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професійного</w:t>
      </w:r>
      <w:proofErr w:type="spellEnd"/>
      <w:proofErr w:type="gram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рівня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педагогів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,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координації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lastRenderedPageBreak/>
        <w:t>зусиль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   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педагогічних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працівників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 Центру на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вирішення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конкретних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педагогічних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 проблем,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створення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оптимальних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 умов для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підвищення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результативності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  <w:lang w:val="uk-UA"/>
        </w:rPr>
        <w:t xml:space="preserve"> освітнього </w:t>
      </w:r>
      <w:proofErr w:type="spellStart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процесу</w:t>
      </w:r>
      <w:proofErr w:type="spellEnd"/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</w:rPr>
        <w:t>. </w:t>
      </w:r>
    </w:p>
    <w:p w:rsidR="00180A5F" w:rsidRDefault="00180A5F" w:rsidP="002711A2">
      <w:pPr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</w:t>
      </w:r>
      <w:r w:rsidRPr="00180A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здійснення 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рівництва методичною діяльністю педагогічних працівників, координації  роботи</w:t>
      </w:r>
      <w:r w:rsidRPr="00180A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методичних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об'єднань закладу, індивідуальної методичної роботи педагогів у закладі діє методична рада. </w:t>
      </w:r>
      <w:r w:rsid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uk-UA"/>
        </w:rPr>
        <w:t>У</w:t>
      </w:r>
      <w:r w:rsid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2018-2019 </w:t>
      </w:r>
      <w:proofErr w:type="spellStart"/>
      <w:r w:rsid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н.р</w:t>
      </w:r>
      <w:proofErr w:type="spellEnd"/>
      <w:r w:rsid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 методична рада Ц</w:t>
      </w:r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ентру </w:t>
      </w:r>
      <w:proofErr w:type="spellStart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здійснювала</w:t>
      </w:r>
      <w:proofErr w:type="spellEnd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свою роботу </w:t>
      </w:r>
      <w:proofErr w:type="spellStart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відповідно</w:t>
      </w:r>
      <w:proofErr w:type="spellEnd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до </w:t>
      </w:r>
      <w:proofErr w:type="spellStart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Положення</w:t>
      </w:r>
      <w:proofErr w:type="spellEnd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про </w:t>
      </w:r>
      <w:proofErr w:type="spellStart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методичну</w:t>
      </w:r>
      <w:proofErr w:type="spellEnd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раду</w:t>
      </w:r>
      <w:r w:rsid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uk-UA"/>
        </w:rPr>
        <w:t xml:space="preserve"> КЗ «Корсунь-Шевченківський багатопрофільний навчально-реабілітаційний центр «Надія» ЧОР».  </w:t>
      </w:r>
      <w:proofErr w:type="spellStart"/>
      <w:r w:rsid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Згідно</w:t>
      </w:r>
      <w:proofErr w:type="spellEnd"/>
      <w:r w:rsid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з планом </w:t>
      </w:r>
      <w:proofErr w:type="spellStart"/>
      <w:r w:rsid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роботи</w:t>
      </w:r>
      <w:proofErr w:type="spellEnd"/>
      <w:r w:rsid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на 2018-2019</w:t>
      </w:r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навчальний</w:t>
      </w:r>
      <w:proofErr w:type="spellEnd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рік</w:t>
      </w:r>
      <w:proofErr w:type="spellEnd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було</w:t>
      </w:r>
      <w:proofErr w:type="spellEnd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проведено 4 </w:t>
      </w:r>
      <w:proofErr w:type="spellStart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засідання</w:t>
      </w:r>
      <w:proofErr w:type="spellEnd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методичної</w:t>
      </w:r>
      <w:proofErr w:type="spellEnd"/>
      <w:r w:rsidR="0097057B" w:rsidRP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ради</w:t>
      </w:r>
      <w:r w:rsidR="009705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uk-UA"/>
        </w:rPr>
        <w:t>. Розглядалися питання</w:t>
      </w:r>
      <w:r w:rsidRPr="00180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створення та впровадження </w:t>
      </w:r>
      <w:r w:rsidRPr="00180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освітньої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80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нових навчальних програм з базових дисциплін,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використання </w:t>
      </w:r>
      <w:r w:rsidRPr="00180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підручників, рекомендацій Міністерства освіти і науки України щодо викладання предметів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підготовки</w:t>
      </w:r>
      <w:r w:rsidRPr="00180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атестації педагогічних працівників закладу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80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180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ивчення системи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 </w:t>
      </w:r>
      <w:r w:rsidRPr="00180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організації </w:t>
      </w:r>
      <w:r w:rsidRPr="00180A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180A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взаємовідвідування</w:t>
      </w:r>
      <w:proofErr w:type="spellEnd"/>
      <w:r w:rsidRPr="00180A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уроків,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позакласних занять, самопідготовки </w:t>
      </w:r>
      <w:r w:rsidRPr="00180A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метою вироблення основних рекомендацій, необхідних для реалізації методичної проблеми закладу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180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оніторинг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180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якості знань 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результативності корекційно-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роботи, </w:t>
      </w:r>
      <w:r w:rsidRPr="00180A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180A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вивчення викладання предм</w:t>
      </w:r>
      <w:r w:rsidR="00DF0C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етів відповідно графіка внутрі</w:t>
      </w:r>
      <w:r w:rsidRPr="00180A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шнього контролю</w:t>
      </w:r>
      <w:r w:rsidR="000B3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8547F" w:rsidRPr="00EB4F12" w:rsidRDefault="0098547F" w:rsidP="0098547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Відповідно до графіка внутрішнього контролю протягом навчального року вивчено стан</w:t>
      </w:r>
      <w:r w:rsidRPr="00EB4F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викладання навчальних предметів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</w:t>
      </w:r>
      <w:r w:rsidRPr="00EB4F1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>п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>ідготовлено</w:t>
      </w:r>
      <w:r w:rsidRPr="00EB4F1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матеріали для розгляду  на засіданнях педагогічної ради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>:</w:t>
      </w:r>
      <w:r w:rsidRPr="00EB4F1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питання стану викладання </w:t>
      </w:r>
      <w:r w:rsidR="00DB01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предмета</w:t>
      </w:r>
      <w:r w:rsidRPr="00EB4F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«Захист Вітчизни» (березень), </w:t>
      </w:r>
      <w:r w:rsidR="00DB01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предмета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«Математика» у 5-12 класах </w:t>
      </w:r>
      <w:r w:rsidRPr="00EB4F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(квітень),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предмету «Літературне </w:t>
      </w:r>
      <w:r w:rsidRPr="00EB4F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читання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 у 2-4 класах, </w:t>
      </w:r>
      <w:r w:rsidRPr="00EB4F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стан </w:t>
      </w:r>
      <w:r w:rsidRPr="00EB4F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корекційно-</w:t>
      </w:r>
      <w:proofErr w:type="spellStart"/>
      <w:r w:rsidRPr="00EB4F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розвиткової</w:t>
      </w:r>
      <w:proofErr w:type="spellEnd"/>
      <w:r w:rsidRPr="00EB4F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роботи (травень).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>Узагальнено наказа</w:t>
      </w:r>
      <w:r w:rsidRPr="00EB4F1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>м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>и</w:t>
      </w:r>
      <w:r w:rsidRPr="00EB4F1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по закладу питання стану викладання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>предмета «Зарубіжна література»</w:t>
      </w:r>
      <w:r w:rsidRPr="00EB4F1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(листопад, 2018),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>предмета «Історія»</w:t>
      </w:r>
      <w:r w:rsidRPr="00EB4F1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(грудень, 2018 року),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предмета «Образотворче мистецтво»</w:t>
      </w:r>
      <w:r w:rsidRPr="00EB4F1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(січень, 2019 року),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предмета «Фізична  культура»</w:t>
      </w:r>
      <w:r w:rsidRPr="00EB4F1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(лютий, 2019року). </w:t>
      </w:r>
    </w:p>
    <w:p w:rsidR="000B316B" w:rsidRPr="000B316B" w:rsidRDefault="000B316B" w:rsidP="00127F84">
      <w:pPr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Всі</w:t>
      </w:r>
      <w:proofErr w:type="spellEnd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</w:t>
      </w:r>
      <w:proofErr w:type="spellStart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запланові</w:t>
      </w:r>
      <w:proofErr w:type="spellEnd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</w:t>
      </w:r>
      <w:proofErr w:type="spellStart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предметні</w:t>
      </w:r>
      <w:proofErr w:type="spellEnd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</w:t>
      </w:r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 xml:space="preserve">та тематичні </w:t>
      </w:r>
      <w:proofErr w:type="spellStart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тижні</w:t>
      </w:r>
      <w:proofErr w:type="spellEnd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, </w:t>
      </w:r>
      <w:proofErr w:type="spellStart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відкриті</w:t>
      </w:r>
      <w:proofErr w:type="spellEnd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</w:t>
      </w:r>
      <w:proofErr w:type="gramStart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уроки, </w:t>
      </w:r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 xml:space="preserve"> позакласні</w:t>
      </w:r>
      <w:proofErr w:type="gramEnd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 xml:space="preserve"> заняття  </w:t>
      </w:r>
      <w:proofErr w:type="spellStart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були</w:t>
      </w:r>
      <w:proofErr w:type="spellEnd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</w:t>
      </w:r>
      <w:proofErr w:type="spellStart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проведені</w:t>
      </w:r>
      <w:proofErr w:type="spellEnd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 xml:space="preserve"> </w:t>
      </w:r>
      <w:r w:rsidR="00127F84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 xml:space="preserve"> на </w:t>
      </w:r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>належному рівні  на та визначені як ефективні</w:t>
      </w:r>
      <w:r>
        <w:rPr>
          <w:rFonts w:ascii="Georgia" w:hAnsi="Georgia"/>
          <w:color w:val="222222"/>
          <w:sz w:val="28"/>
          <w:szCs w:val="28"/>
          <w:shd w:val="clear" w:color="auto" w:fill="FFF9EE"/>
          <w:lang w:val="uk-UA"/>
        </w:rPr>
        <w:t>.</w:t>
      </w:r>
    </w:p>
    <w:p w:rsidR="00EB4F12" w:rsidRPr="00EB4F12" w:rsidRDefault="00EB4F12" w:rsidP="00CB2D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рамках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</w:t>
      </w:r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методичною </w:t>
      </w:r>
      <w:proofErr w:type="gramStart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проблемою </w:t>
      </w:r>
      <w:r w:rsidR="001A0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proofErr w:type="gramEnd"/>
      <w:r w:rsidR="001A0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2018-2019 навчальному році було </w:t>
      </w:r>
      <w:proofErr w:type="spellStart"/>
      <w:r w:rsidR="001A0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організовано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діяльність </w:t>
      </w:r>
      <w:r w:rsidR="00CB2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об’єднань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4E94" w:rsidRPr="00A84E94" w:rsidRDefault="00EB4F12" w:rsidP="00A84E94">
      <w:pPr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val="uk-UA"/>
        </w:rPr>
      </w:pPr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учителів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4E94" w:rsidRPr="00A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F12" w:rsidRPr="00EB4F12" w:rsidRDefault="00EB4F12" w:rsidP="00A84E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учителів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гуманітарного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циклу;</w:t>
      </w:r>
    </w:p>
    <w:p w:rsidR="00EB4F12" w:rsidRPr="00EB4F12" w:rsidRDefault="00EB4F12" w:rsidP="00EB4F1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учителів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природнич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о-</w:t>
      </w:r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математичного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циклу;</w:t>
      </w:r>
    </w:p>
    <w:p w:rsidR="00EB4F12" w:rsidRPr="00EB4F12" w:rsidRDefault="00EB4F12" w:rsidP="00EB4F1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методичне об’єднання учителів художньо-естетичного та фізкультурно-оздоровчого циклів;</w:t>
      </w:r>
    </w:p>
    <w:p w:rsidR="00EB4F12" w:rsidRPr="00EB4F12" w:rsidRDefault="00EB4F12" w:rsidP="00EB4F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методичне об’єднання учителів  корекційно-</w:t>
      </w:r>
      <w:proofErr w:type="spellStart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розвиткової</w:t>
      </w:r>
      <w:proofErr w:type="spellEnd"/>
      <w:r w:rsidRPr="00EB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</w:t>
      </w:r>
      <w:r w:rsidRPr="00EB4F1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</w:p>
    <w:p w:rsidR="00EB4F12" w:rsidRPr="00EB4F12" w:rsidRDefault="00EB4F12" w:rsidP="00EB4F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EB4F1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методичне об’єднання педагогів дошкільного відділення;</w:t>
      </w:r>
    </w:p>
    <w:p w:rsidR="00EB4F12" w:rsidRPr="00EB4F12" w:rsidRDefault="00EB4F12" w:rsidP="00EB4F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EB4F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EB4F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методичн</w:t>
      </w:r>
      <w:proofErr w:type="spellEnd"/>
      <w:r w:rsidRPr="00EB4F1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е </w:t>
      </w:r>
      <w:proofErr w:type="spellStart"/>
      <w:r w:rsidRPr="00EB4F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об’єднан</w:t>
      </w:r>
      <w:proofErr w:type="spellEnd"/>
      <w:r w:rsidRPr="00EB4F1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ня  вихователів  початкових класів;</w:t>
      </w:r>
    </w:p>
    <w:p w:rsidR="00EB4F12" w:rsidRDefault="00EB4F12" w:rsidP="00EB4F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EB4F1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методичне об’єднання  вихователів 5-12 класів.</w:t>
      </w:r>
    </w:p>
    <w:p w:rsidR="00A84E94" w:rsidRDefault="00A84E94" w:rsidP="00A84E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методичних об’єднань була спрямована на удосконалення методичної підготовки, фахової майстерності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педагогів, </w:t>
      </w:r>
      <w:r w:rsidRPr="00A84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удосконалення методики проведення уроків,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позакласних занять, підвищення рівня корекційно-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роботи.</w:t>
      </w:r>
    </w:p>
    <w:p w:rsidR="00A84E94" w:rsidRPr="00A84E94" w:rsidRDefault="00A84E94" w:rsidP="00A84E94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84E94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Одним із напрямків методичної роботи НРЦ була організація роботи з молодими спеціалістами. У закладі була  організована  «Школа  молодого педагога», завдання якої – надання необхідної допомоги, спрямованої на підвищення рівня психолого-педагогічної, загальнокультурної, фахової й методичної підготовки у  роботі з дітьми з особливими освітніми потребами, розвиток вмінь використовувати у своїй роботі досягнення сучасної психолого-педагогічної науки, творчої активності.  </w:t>
      </w:r>
    </w:p>
    <w:p w:rsidR="0030476A" w:rsidRPr="00001211" w:rsidRDefault="00A84E94" w:rsidP="003047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A84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минулий</w:t>
      </w:r>
      <w:proofErr w:type="spellEnd"/>
      <w:r w:rsidRPr="00A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A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A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було </w:t>
      </w:r>
      <w:r w:rsidRPr="00A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5 </w:t>
      </w:r>
      <w:proofErr w:type="spellStart"/>
      <w:r w:rsidRPr="00A84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</w:t>
      </w:r>
      <w:proofErr w:type="spellEnd"/>
      <w:r w:rsidRPr="00A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A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  <w:r w:rsidR="00320698" w:rsidRPr="003206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047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річного плану роботи </w:t>
      </w:r>
      <w:r w:rsidR="00304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проводились </w:t>
      </w:r>
      <w:r w:rsidR="0030476A" w:rsidRPr="00304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нарад</w:t>
      </w:r>
      <w:r w:rsidR="00304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при директору</w:t>
      </w:r>
      <w:r w:rsidR="0030476A" w:rsidRPr="00304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 нарадах розглядалися питання, що</w:t>
      </w:r>
      <w:r w:rsidR="00304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організації </w:t>
      </w:r>
      <w:r w:rsidR="0030476A" w:rsidRPr="00304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4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освітнього </w:t>
      </w:r>
      <w:r w:rsidR="0030476A" w:rsidRPr="00304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процесу, стану викладання предметів, господарської діяльності, підрозділів життєзабезпечення НРЦ тощо. </w:t>
      </w:r>
      <w:r w:rsidR="0030476A" w:rsidRPr="00001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нарад видавалися накази по </w:t>
      </w:r>
      <w:r w:rsidR="0030476A" w:rsidRPr="00304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НРЦ</w:t>
      </w:r>
      <w:r w:rsidR="0030476A" w:rsidRPr="00001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розпорядження.</w:t>
      </w:r>
    </w:p>
    <w:p w:rsidR="0030476A" w:rsidRPr="0030476A" w:rsidRDefault="0030476A" w:rsidP="003047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476A">
        <w:rPr>
          <w:rFonts w:ascii="Times New Roman" w:eastAsia="Calibri" w:hAnsi="Times New Roman" w:cs="Times New Roman"/>
          <w:sz w:val="28"/>
          <w:szCs w:val="28"/>
          <w:lang w:val="uk-UA" w:bidi="he-IL"/>
        </w:rPr>
        <w:t>Згідно</w:t>
      </w:r>
      <w:r>
        <w:rPr>
          <w:rFonts w:ascii="Times New Roman" w:eastAsia="Calibri" w:hAnsi="Times New Roman" w:cs="Times New Roman"/>
          <w:sz w:val="28"/>
          <w:szCs w:val="28"/>
          <w:lang w:val="uk-UA" w:bidi="he-IL"/>
        </w:rPr>
        <w:t xml:space="preserve"> з  планом роботи</w:t>
      </w:r>
      <w:r w:rsidRPr="0030476A">
        <w:rPr>
          <w:rFonts w:ascii="Times New Roman" w:eastAsia="Calibri" w:hAnsi="Times New Roman" w:cs="Times New Roman"/>
          <w:sz w:val="28"/>
          <w:szCs w:val="28"/>
          <w:lang w:val="uk-UA" w:bidi="he-IL"/>
        </w:rPr>
        <w:t xml:space="preserve"> в НРЦ проводилися засідання</w:t>
      </w:r>
      <w:r>
        <w:rPr>
          <w:rFonts w:ascii="Times New Roman" w:eastAsia="Calibri" w:hAnsi="Times New Roman" w:cs="Times New Roman"/>
          <w:sz w:val="28"/>
          <w:szCs w:val="28"/>
          <w:lang w:val="uk-UA" w:bidi="he-IL"/>
        </w:rPr>
        <w:t xml:space="preserve"> психолого-педагогічної комісії</w:t>
      </w:r>
      <w:r w:rsidRPr="0030476A">
        <w:rPr>
          <w:rFonts w:ascii="Times New Roman" w:eastAsia="Calibri" w:hAnsi="Times New Roman" w:cs="Times New Roman"/>
          <w:sz w:val="28"/>
          <w:szCs w:val="28"/>
          <w:lang w:val="uk-UA" w:bidi="he-IL"/>
        </w:rPr>
        <w:t>, де розглядалися актуальні питання ефективних напря</w:t>
      </w:r>
      <w:r>
        <w:rPr>
          <w:rFonts w:ascii="Times New Roman" w:eastAsia="Calibri" w:hAnsi="Times New Roman" w:cs="Times New Roman"/>
          <w:sz w:val="28"/>
          <w:szCs w:val="28"/>
          <w:lang w:val="uk-UA" w:bidi="he-IL"/>
        </w:rPr>
        <w:t xml:space="preserve">мків педагогічної та корекційно-реабілітаційної </w:t>
      </w:r>
      <w:r w:rsidRPr="0030476A">
        <w:rPr>
          <w:rFonts w:ascii="Times New Roman" w:eastAsia="Calibri" w:hAnsi="Times New Roman" w:cs="Times New Roman"/>
          <w:sz w:val="28"/>
          <w:szCs w:val="28"/>
          <w:lang w:val="uk-UA" w:bidi="he-IL"/>
        </w:rPr>
        <w:t>допомоги вихованцям</w:t>
      </w:r>
      <w:r w:rsidRPr="0030476A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 До графіку роботи  комісії вносився розгляд важливих питань, а саме: результати обстеження новоприбулих дітей, спостереження за життєдіяльністю та адаптацією в умовах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закладу </w:t>
      </w:r>
      <w:r w:rsidRPr="0030476A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 учнів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першого </w:t>
      </w:r>
      <w:r w:rsidRPr="0030476A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класу та новоприбулих учнів.   Члени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комісії здійснювали моніторинг рівня розвитку вихованців і </w:t>
      </w:r>
      <w:r w:rsidRPr="0030476A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надавали індивідуальні консультації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вчителям, вихователям, батькам</w:t>
      </w:r>
      <w:r w:rsidRPr="0030476A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з метою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ефективності та результативності в плані корекції та подолання порушень у психофізичному розвитку дітей.</w:t>
      </w:r>
    </w:p>
    <w:p w:rsidR="00320698" w:rsidRPr="00320698" w:rsidRDefault="00320698" w:rsidP="0030476A">
      <w:pPr>
        <w:pStyle w:val="a5"/>
        <w:spacing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3206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НРЦ працював постійно діючий психолого-педагогічний семінар. Його мета: сприяти підвищенню науково-теоретичної і практичної підготовки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вчителів та вихователів, </w:t>
      </w:r>
      <w:r w:rsidRPr="00320698">
        <w:rPr>
          <w:rFonts w:ascii="Times New Roman" w:eastAsia="Calibri" w:hAnsi="Times New Roman" w:cs="Times New Roman"/>
          <w:sz w:val="28"/>
          <w:szCs w:val="28"/>
          <w:lang w:val="uk-UA"/>
        </w:rPr>
        <w:t>сприяти розвитку їх аналітичного мислення, спонукати до аналізу конкретних педа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гогічних ситуацій. Протягом 2018-2019</w:t>
      </w:r>
      <w:r w:rsidRPr="003206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0698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320698">
        <w:rPr>
          <w:rFonts w:ascii="Times New Roman" w:eastAsia="Calibri" w:hAnsi="Times New Roman" w:cs="Times New Roman"/>
          <w:sz w:val="28"/>
          <w:szCs w:val="28"/>
          <w:lang w:val="uk-UA"/>
        </w:rPr>
        <w:t>. було проведено 5 засідань спецсемінару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20698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На заняттях психолого-педагогічного семінару поряд із питаннями теорії опрацьовувалися  практичні питання, зокрема: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</w:t>
      </w:r>
      <w:r w:rsidRPr="00320698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ідвищення комунікативних навичок у дітей з порушенням мовлення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ефективні </w:t>
      </w:r>
      <w:r w:rsidRPr="003206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форми роботи з розвитку дрібної моторики, мовленнєвого дихання, зорової уваги у дітей з </w:t>
      </w:r>
      <w:r w:rsidRPr="0032069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порушеннями інтелектуального розвитку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320698">
        <w:rPr>
          <w:rFonts w:ascii="Times New Roman" w:eastAsia="Calibri" w:hAnsi="Times New Roman" w:cs="Times New Roman"/>
          <w:sz w:val="28"/>
          <w:szCs w:val="28"/>
          <w:lang w:val="uk-UA"/>
        </w:rPr>
        <w:t>розвит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320698">
        <w:rPr>
          <w:rFonts w:ascii="Times New Roman" w:eastAsia="Calibri" w:hAnsi="Times New Roman" w:cs="Times New Roman"/>
          <w:sz w:val="28"/>
          <w:szCs w:val="28"/>
          <w:lang w:val="uk-UA"/>
        </w:rPr>
        <w:t>к когнітивних функцій у дітей, що мають розлади спектру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аутизму,</w:t>
      </w:r>
      <w:r w:rsidRPr="00320698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відбувається широкий обмін досвідом сл</w:t>
      </w:r>
      <w:r w:rsidR="0030476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ухачів із проблем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що розглядаю</w:t>
      </w:r>
      <w:r w:rsidRPr="00320698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ться.</w:t>
      </w:r>
    </w:p>
    <w:p w:rsidR="00B97EBD" w:rsidRPr="00B97EBD" w:rsidRDefault="00B97EBD" w:rsidP="00B97EB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B97EB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      Важливим моментом у кадровій роботі із забезпечення високого методичного та професійного рівня діяльності педколективу є підвищення кваліфікації  та атестація педагогічних працівників. </w:t>
      </w:r>
    </w:p>
    <w:p w:rsidR="00D30B9E" w:rsidRPr="00D30B9E" w:rsidRDefault="00D30B9E" w:rsidP="00D30B9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30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Атестація  педпрацівників  здійснювалась згідно з планом-графіком, затвердженим головою атестаційної комісії.   На виконання плану атестації було 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створено атестаційну комісію Центру та узгоджено її склад з профспілковим комітетом, про що видано відповідний наказ по закладу (наказ № 346 від 03.09.2018).</w:t>
      </w:r>
    </w:p>
    <w:p w:rsidR="00D30B9E" w:rsidRPr="00D30B9E" w:rsidRDefault="00D30B9E" w:rsidP="00D30B9E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результатами атестації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присвоєно</w:t>
      </w:r>
      <w:r w:rsidR="00DB0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кваліфікаційну 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категорію   «спеціаліст  першої   категорії»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1A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 педагогам: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вчителю математики Міняйло Тетяні Сергіївні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вихователю </w:t>
      </w:r>
      <w:proofErr w:type="spellStart"/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Горбенко</w:t>
      </w:r>
      <w:proofErr w:type="spellEnd"/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Тетяні Валеріївні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вихователю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Гончар Антоніні Валеріївні; присвоєно</w:t>
      </w:r>
      <w:r w:rsidR="00DB0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кваліфікаційну 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категорію   «спеціаліст  другої   категорії»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1A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 педагогам: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вихователям  Лисенко Галині Василівні, 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Харченку Валентину Віталійовичу, 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вихователю Данченко Олені Іванівні.</w:t>
      </w:r>
    </w:p>
    <w:p w:rsidR="00D30B9E" w:rsidRPr="00D30B9E" w:rsidRDefault="00D30B9E" w:rsidP="00D30B9E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  <w:t xml:space="preserve">Атестовано на 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відповідають раніше присвоєній кваліфікаційній  категорії    «спеціаліст  першої   категорії»</w:t>
      </w:r>
      <w:r w:rsidR="001A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3 педпрацівників:</w:t>
      </w:r>
    </w:p>
    <w:p w:rsidR="00D30B9E" w:rsidRPr="00D30B9E" w:rsidRDefault="00D30B9E" w:rsidP="00D30B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 вчител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початкових класів Ковтун Ларису Миколаївну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D30B9E" w:rsidRPr="00D30B9E" w:rsidRDefault="00D30B9E" w:rsidP="00D30B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вчителя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трудового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навчання Ткаченка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Олександр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Васильович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D30B9E" w:rsidRDefault="00D30B9E" w:rsidP="00D30B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ихователя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Ткаченка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Олександр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Васильович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D30B9E" w:rsidRPr="00D30B9E" w:rsidRDefault="00D30B9E" w:rsidP="00D30B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Атестовано на 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відповідають раніше присвоєній кваліфікаційній  категорії   «спеціаліст  другої   категорії»: </w:t>
      </w:r>
      <w:r w:rsidR="001A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 педпрацівників:</w:t>
      </w:r>
    </w:p>
    <w:p w:rsidR="00D30B9E" w:rsidRPr="00D30B9E" w:rsidRDefault="00D30B9E" w:rsidP="00D30B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вчителя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початкових класів та ритміки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Пустовіт Ларису Вікторівну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;</w:t>
      </w:r>
    </w:p>
    <w:p w:rsidR="00D30B9E" w:rsidRDefault="00D30B9E" w:rsidP="00D30B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вчителя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української мови та літер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атури, образотворчого мистецтва 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Філоненко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Ірину Іванівну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</w:p>
    <w:p w:rsidR="00D30B9E" w:rsidRPr="00D30B9E" w:rsidRDefault="00D30B9E" w:rsidP="00414573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Рішенням атестаційної комісії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при управлінні освіти і науки Черкаської облдержадміністрації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атестовано на 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відповідність раніше присвоєній кваліфікаційній категорії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 w:rsidR="00414573"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«спеціаліст  </w:t>
      </w:r>
      <w:r w:rsidR="00414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вищої</w:t>
      </w:r>
      <w:r w:rsidR="00414573"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категорії»</w:t>
      </w:r>
      <w:r w:rsidR="00414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 w:rsidR="001A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4 </w:t>
      </w:r>
      <w:r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педагогічних працівників:</w:t>
      </w:r>
    </w:p>
    <w:p w:rsidR="00D30B9E" w:rsidRPr="00D30B9E" w:rsidRDefault="00414573" w:rsidP="00D30B9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Данченко Олену Іванівну, практичного</w:t>
      </w:r>
      <w:r w:rsidR="00D30B9E"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психолог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="00D30B9E"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D30B9E" w:rsidRPr="00D30B9E" w:rsidRDefault="00414573" w:rsidP="00D30B9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Донець Галину Степанівну, вчителя</w:t>
      </w:r>
      <w:r w:rsidR="00D30B9E"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української мови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літератури та кор</w:t>
      </w:r>
      <w:r w:rsidR="00D30B9E"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екційної роботи;</w:t>
      </w:r>
    </w:p>
    <w:p w:rsidR="00D30B9E" w:rsidRDefault="00414573" w:rsidP="00D30B9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Бейгуленко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Людмилу</w:t>
      </w:r>
      <w:r w:rsidR="00D30B9E"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Василівн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у, вихователя</w:t>
      </w:r>
      <w:r w:rsidR="00B97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414573" w:rsidRPr="00D30B9E" w:rsidRDefault="00B97EBD" w:rsidP="0041457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 w:rsidR="00414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Хронік Тетяну Євгеніївну, вчителя початкових класів.</w:t>
      </w:r>
      <w:r w:rsidR="00414573" w:rsidRPr="00414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414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Атестовано на </w:t>
      </w:r>
      <w:r w:rsidR="00414573"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відповідність раніше присвоєному педагогічному званню «вчитель-методист» вчителя</w:t>
      </w:r>
      <w:r w:rsidR="00414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початкових класів Хронік Тетяну Євгеніївну</w:t>
      </w:r>
      <w:r w:rsidR="00414573" w:rsidRPr="00D3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97057B" w:rsidRPr="0097057B" w:rsidRDefault="001A09C3" w:rsidP="00271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11A2">
        <w:rPr>
          <w:rFonts w:ascii="Times New Roman" w:hAnsi="Times New Roman" w:cs="Times New Roman"/>
          <w:color w:val="373737"/>
          <w:sz w:val="28"/>
          <w:szCs w:val="28"/>
          <w:lang w:val="uk-UA"/>
        </w:rPr>
        <w:lastRenderedPageBreak/>
        <w:t>Аналіз кваліфікаційного рівня педагогічних працівників засвідчує, що на кінець 2018-2019 навчального  року</w:t>
      </w:r>
      <w:r w:rsidRPr="00FA17FC">
        <w:rPr>
          <w:rFonts w:ascii="Helvetica" w:hAnsi="Helvetica"/>
          <w:color w:val="373737"/>
          <w:sz w:val="23"/>
          <w:szCs w:val="23"/>
          <w:lang w:val="uk-UA"/>
        </w:rPr>
        <w:t xml:space="preserve"> </w:t>
      </w:r>
      <w:r w:rsidR="0097057B" w:rsidRPr="0097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кваліфікаційну  категорію «спеціаліст вищої категорії» мають </w:t>
      </w:r>
      <w:r w:rsidR="0097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6 осіб (8</w:t>
      </w:r>
      <w:r w:rsidR="0097057B" w:rsidRPr="0097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%);</w:t>
      </w:r>
    </w:p>
    <w:p w:rsidR="0097057B" w:rsidRPr="0097057B" w:rsidRDefault="0097057B" w:rsidP="0097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кваліфікаційну  категорію «спеціаліст першої категорії» мають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29</w:t>
      </w:r>
      <w:r w:rsidRPr="0097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</w:t>
      </w:r>
    </w:p>
    <w:p w:rsidR="0097057B" w:rsidRPr="0097057B" w:rsidRDefault="0097057B" w:rsidP="0097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(38</w:t>
      </w:r>
      <w:r w:rsidRPr="0097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%);</w:t>
      </w:r>
    </w:p>
    <w:p w:rsidR="0097057B" w:rsidRPr="0097057B" w:rsidRDefault="0097057B" w:rsidP="0097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кваліфікаційну  категорію «сп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еціаліст другої категорії» – 18</w:t>
      </w:r>
      <w:r w:rsidRPr="0097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</w:t>
      </w:r>
    </w:p>
    <w:p w:rsidR="0097057B" w:rsidRPr="0097057B" w:rsidRDefault="0097057B" w:rsidP="0097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( 24</w:t>
      </w:r>
      <w:r w:rsidRPr="0097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%);</w:t>
      </w:r>
    </w:p>
    <w:p w:rsidR="0097057B" w:rsidRPr="0097057B" w:rsidRDefault="0097057B" w:rsidP="0097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кваліфікаційну  категорію «спеціаліст»  мають – 21 осіб ( 30%);</w:t>
      </w:r>
    </w:p>
    <w:p w:rsidR="0097057B" w:rsidRPr="0097057B" w:rsidRDefault="0097057B" w:rsidP="0097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- 10 тарифний розряд  мають – 7 осіб. </w:t>
      </w:r>
    </w:p>
    <w:p w:rsidR="0097057B" w:rsidRDefault="0097057B" w:rsidP="0097057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Педагогічне звання «учитель-методист» – 1 особа</w:t>
      </w:r>
      <w:r w:rsidR="00304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97EBD" w:rsidRDefault="00B97EBD" w:rsidP="00B97EB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У </w:t>
      </w:r>
      <w:r w:rsidRPr="00B97E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НРЦ розроблений перспективни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 план атестації педпрацівників, відповідно до якого </w:t>
      </w:r>
      <w:r>
        <w:rPr>
          <w:rFonts w:ascii="Times New Roman" w:hAnsi="Times New Roman" w:cs="Times New Roman"/>
          <w:color w:val="373737"/>
          <w:sz w:val="28"/>
          <w:szCs w:val="28"/>
          <w:lang w:val="uk-UA"/>
        </w:rPr>
        <w:t>у</w:t>
      </w:r>
      <w:r w:rsidR="0030476A" w:rsidRPr="004371E8">
        <w:rPr>
          <w:rFonts w:ascii="Times New Roman" w:hAnsi="Times New Roman" w:cs="Times New Roman"/>
          <w:color w:val="373737"/>
          <w:sz w:val="28"/>
          <w:szCs w:val="28"/>
          <w:lang w:val="uk-UA"/>
        </w:rPr>
        <w:t xml:space="preserve">продовж навчального року 7  педагогічних працівників </w:t>
      </w:r>
      <w:r w:rsidR="0030476A">
        <w:rPr>
          <w:color w:val="373737"/>
          <w:sz w:val="28"/>
          <w:szCs w:val="28"/>
          <w:lang w:val="uk-UA"/>
        </w:rPr>
        <w:t xml:space="preserve"> </w:t>
      </w:r>
      <w:r w:rsidR="0030476A" w:rsidRPr="002711A2">
        <w:rPr>
          <w:rFonts w:ascii="Times New Roman" w:hAnsi="Times New Roman" w:cs="Times New Roman"/>
          <w:color w:val="373737"/>
          <w:sz w:val="28"/>
          <w:szCs w:val="28"/>
          <w:lang w:val="uk-UA"/>
        </w:rPr>
        <w:t>пройшли курси підвищення педагогічної кваліфікації при ЧОІПОПП, 8 вчителів  пройшли</w:t>
      </w:r>
      <w:r w:rsidR="0030476A" w:rsidRPr="004371E8">
        <w:rPr>
          <w:rFonts w:ascii="Times New Roman" w:hAnsi="Times New Roman" w:cs="Times New Roman"/>
          <w:color w:val="373737"/>
          <w:sz w:val="28"/>
          <w:szCs w:val="28"/>
          <w:lang w:val="uk-UA"/>
        </w:rPr>
        <w:t xml:space="preserve"> </w:t>
      </w:r>
      <w:r w:rsidR="0030476A" w:rsidRPr="004371E8">
        <w:rPr>
          <w:rFonts w:ascii="Times New Roman" w:eastAsia="Calibri" w:hAnsi="Times New Roman" w:cs="Times New Roman"/>
          <w:sz w:val="28"/>
          <w:szCs w:val="28"/>
          <w:lang w:val="uk-UA"/>
        </w:rPr>
        <w:t>спеціалізоване підвищення кваліфікації з підготовки до роботи в умовах Нової української школи</w:t>
      </w:r>
      <w:r w:rsidR="0030476A">
        <w:rPr>
          <w:rFonts w:eastAsia="Calibri"/>
          <w:sz w:val="28"/>
          <w:szCs w:val="28"/>
          <w:lang w:val="uk-UA"/>
        </w:rPr>
        <w:t xml:space="preserve">,  </w:t>
      </w:r>
      <w:r w:rsidR="00110E5B">
        <w:rPr>
          <w:rFonts w:eastAsia="Calibri"/>
          <w:sz w:val="28"/>
          <w:szCs w:val="28"/>
          <w:lang w:val="uk-UA"/>
        </w:rPr>
        <w:t>23</w:t>
      </w:r>
      <w:r w:rsidR="0030476A">
        <w:rPr>
          <w:rFonts w:eastAsia="Calibri"/>
          <w:sz w:val="28"/>
          <w:szCs w:val="28"/>
          <w:lang w:val="uk-UA"/>
        </w:rPr>
        <w:t xml:space="preserve">   </w:t>
      </w:r>
      <w:r w:rsidR="0030476A" w:rsidRPr="002711A2">
        <w:rPr>
          <w:rFonts w:ascii="Times New Roman" w:hAnsi="Times New Roman" w:cs="Times New Roman"/>
          <w:color w:val="373737"/>
          <w:sz w:val="28"/>
          <w:szCs w:val="28"/>
          <w:lang w:val="uk-UA"/>
        </w:rPr>
        <w:t>педагогічних пра</w:t>
      </w:r>
      <w:r w:rsidR="00110E5B">
        <w:rPr>
          <w:rFonts w:ascii="Times New Roman" w:hAnsi="Times New Roman" w:cs="Times New Roman"/>
          <w:color w:val="373737"/>
          <w:sz w:val="28"/>
          <w:szCs w:val="28"/>
          <w:lang w:val="uk-UA"/>
        </w:rPr>
        <w:t>цівники</w:t>
      </w:r>
      <w:r w:rsidR="0030476A" w:rsidRPr="002711A2">
        <w:rPr>
          <w:rFonts w:ascii="Times New Roman" w:hAnsi="Times New Roman" w:cs="Times New Roman"/>
          <w:color w:val="373737"/>
          <w:sz w:val="28"/>
          <w:szCs w:val="28"/>
          <w:lang w:val="uk-UA"/>
        </w:rPr>
        <w:t xml:space="preserve"> здобувають</w:t>
      </w:r>
      <w:r w:rsidR="0030476A">
        <w:rPr>
          <w:color w:val="373737"/>
          <w:sz w:val="28"/>
          <w:szCs w:val="28"/>
          <w:lang w:val="uk-UA"/>
        </w:rPr>
        <w:t xml:space="preserve"> </w:t>
      </w:r>
      <w:r w:rsidR="0030476A" w:rsidRPr="004371E8">
        <w:rPr>
          <w:rFonts w:ascii="Times New Roman" w:hAnsi="Times New Roman" w:cs="Times New Roman"/>
          <w:color w:val="373737"/>
          <w:sz w:val="28"/>
          <w:szCs w:val="28"/>
          <w:lang w:val="uk-UA"/>
        </w:rPr>
        <w:t xml:space="preserve"> другу</w:t>
      </w:r>
      <w:r w:rsidR="0030476A" w:rsidRPr="002711A2">
        <w:rPr>
          <w:rFonts w:ascii="Times New Roman" w:hAnsi="Times New Roman" w:cs="Times New Roman"/>
          <w:color w:val="373737"/>
          <w:sz w:val="28"/>
          <w:szCs w:val="28"/>
          <w:lang w:val="uk-UA"/>
        </w:rPr>
        <w:t xml:space="preserve"> </w:t>
      </w:r>
      <w:r w:rsidR="0030476A" w:rsidRPr="004371E8">
        <w:rPr>
          <w:rFonts w:ascii="Times New Roman" w:hAnsi="Times New Roman" w:cs="Times New Roman"/>
          <w:color w:val="373737"/>
          <w:sz w:val="28"/>
          <w:szCs w:val="28"/>
          <w:lang w:val="uk-UA"/>
        </w:rPr>
        <w:t xml:space="preserve">вищу освіту </w:t>
      </w:r>
      <w:r w:rsidR="0030476A" w:rsidRPr="002711A2">
        <w:rPr>
          <w:rFonts w:ascii="Times New Roman" w:hAnsi="Times New Roman" w:cs="Times New Roman"/>
          <w:color w:val="373737"/>
          <w:sz w:val="28"/>
          <w:szCs w:val="28"/>
          <w:lang w:val="uk-UA"/>
        </w:rPr>
        <w:t>за спеціальністю «Корекційна освіта».</w:t>
      </w:r>
      <w:r w:rsidR="0030476A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 xml:space="preserve"> </w:t>
      </w:r>
    </w:p>
    <w:p w:rsidR="0097057B" w:rsidRPr="0097057B" w:rsidRDefault="0030476A" w:rsidP="00DB01E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711A2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 xml:space="preserve">Протягом навчального року </w:t>
      </w:r>
      <w:r w:rsidRPr="002711A2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 xml:space="preserve">вчителі брали участь у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 xml:space="preserve"> різнопланових конференціях,  </w:t>
      </w:r>
      <w:r w:rsidRPr="002711A2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>семінарах, тренінгах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>вебінарах</w:t>
      </w:r>
      <w:proofErr w:type="spellEnd"/>
      <w:r w:rsidRPr="000B316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 xml:space="preserve"> з питань освітньої та корекційно-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>розвиткової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  <w:lang w:val="uk-UA"/>
        </w:rPr>
        <w:t xml:space="preserve"> роботи з дітьми, що мають порушення у психофізичному розвитку, що </w:t>
      </w:r>
      <w:r w:rsidRPr="002711A2">
        <w:rPr>
          <w:rFonts w:ascii="Times New Roman" w:hAnsi="Times New Roman" w:cs="Times New Roman"/>
          <w:color w:val="000108"/>
          <w:sz w:val="28"/>
          <w:szCs w:val="28"/>
          <w:shd w:val="clear" w:color="auto" w:fill="FFFFFF"/>
          <w:lang w:val="uk-UA"/>
        </w:rPr>
        <w:t>сприяло підвищенню професійного та методичного рівня  педагогів.</w:t>
      </w:r>
      <w:r w:rsidR="0097057B" w:rsidRPr="0097057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</w:t>
      </w:r>
    </w:p>
    <w:p w:rsidR="008F6F17" w:rsidRPr="008F6F17" w:rsidRDefault="008F6F17" w:rsidP="008F6F17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color w:val="262626"/>
          <w:sz w:val="28"/>
          <w:szCs w:val="28"/>
          <w:lang w:val="uk-UA" w:eastAsia="ru-RU"/>
        </w:rPr>
        <w:t xml:space="preserve">У  квітні було  </w:t>
      </w:r>
      <w:r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>проведено І  (</w:t>
      </w:r>
      <w:proofErr w:type="spellStart"/>
      <w:r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>шкільний</w:t>
      </w:r>
      <w:proofErr w:type="spellEnd"/>
      <w:r>
        <w:rPr>
          <w:rFonts w:ascii="Times New Roman" w:eastAsia="SimSun" w:hAnsi="Times New Roman" w:cs="Times New Roman"/>
          <w:color w:val="262626"/>
          <w:sz w:val="28"/>
          <w:szCs w:val="28"/>
          <w:lang w:val="uk-UA" w:eastAsia="ru-RU"/>
        </w:rPr>
        <w:t xml:space="preserve">) етап </w:t>
      </w:r>
      <w:r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8F6F17"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 xml:space="preserve"> конкурсу «</w:t>
      </w:r>
      <w:proofErr w:type="spellStart"/>
      <w:r w:rsidRPr="008F6F17"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>Ерудит</w:t>
      </w:r>
      <w:proofErr w:type="spellEnd"/>
      <w:r w:rsidRPr="008F6F17"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 xml:space="preserve">» </w:t>
      </w:r>
      <w:proofErr w:type="spellStart"/>
      <w:r w:rsidRPr="008F6F17"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>серед</w:t>
      </w:r>
      <w:proofErr w:type="spellEnd"/>
      <w:r w:rsidRPr="008F6F17"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8F6F17"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>учнів</w:t>
      </w:r>
      <w:proofErr w:type="spellEnd"/>
      <w:r w:rsidRPr="008F6F17"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 xml:space="preserve"> 12 </w:t>
      </w:r>
      <w:proofErr w:type="spellStart"/>
      <w:r w:rsidRPr="008F6F17">
        <w:rPr>
          <w:rFonts w:ascii="Times New Roman" w:eastAsia="SimSun" w:hAnsi="Times New Roman" w:cs="Times New Roman"/>
          <w:color w:val="262626"/>
          <w:sz w:val="28"/>
          <w:szCs w:val="28"/>
          <w:lang w:eastAsia="ru-RU"/>
        </w:rPr>
        <w:t>класу</w:t>
      </w:r>
      <w:proofErr w:type="spellEnd"/>
      <w:r w:rsidRPr="008F6F17">
        <w:rPr>
          <w:rFonts w:ascii="Times New Roman" w:eastAsia="SimSun" w:hAnsi="Times New Roman" w:cs="Times New Roman"/>
          <w:color w:val="262626"/>
          <w:sz w:val="28"/>
          <w:szCs w:val="28"/>
          <w:lang w:val="uk-UA" w:eastAsia="ru-RU"/>
        </w:rPr>
        <w:t>,</w:t>
      </w:r>
      <w:r>
        <w:rPr>
          <w:rFonts w:ascii="Times New Roman" w:eastAsia="SimSun" w:hAnsi="Times New Roman" w:cs="Times New Roman"/>
          <w:color w:val="262626"/>
          <w:sz w:val="28"/>
          <w:szCs w:val="28"/>
          <w:lang w:val="uk-UA" w:eastAsia="ru-RU"/>
        </w:rPr>
        <w:t xml:space="preserve"> </w:t>
      </w:r>
      <w:r w:rsidRPr="008F6F17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 xml:space="preserve"> У конкурсі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 xml:space="preserve"> взяли участь 7</w:t>
      </w:r>
      <w:r w:rsidRPr="008F6F17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 xml:space="preserve"> учнів.   Конкурсна програма складалася з таких предметів:  українська мова, українська література, математика, історія, хімія, фізика та біологія. За результатами тестування переможцем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 xml:space="preserve">І етапу </w:t>
      </w:r>
      <w:r w:rsidRPr="008F6F17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>конкурсу «Ерудит» ст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>ала</w:t>
      </w:r>
      <w:r w:rsidRPr="008F6F17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>Тертишник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 xml:space="preserve"> Діана. Во</w:t>
      </w:r>
      <w:r w:rsidRPr="008F6F17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>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>а  взяла</w:t>
      </w:r>
      <w:r w:rsidRPr="008F6F17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 xml:space="preserve"> участь у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 xml:space="preserve">ХІІІ </w:t>
      </w:r>
      <w:r w:rsidRPr="008F6F17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>Всеукраїнському  конкурсі «Ерудит»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F6F17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 xml:space="preserve"> серед учнів 12 класів спеціальних закладів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 xml:space="preserve"> освіти для дітей із порушеннями слуху</w:t>
      </w:r>
      <w:r w:rsidRPr="008F6F17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 xml:space="preserve">, який проходив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Pr="008F6F17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>м. Києві.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 xml:space="preserve"> Діана була визнана кращою серед учасників у виконанні тестових зав</w:t>
      </w:r>
      <w:r w:rsidR="00A84E94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>дань.</w:t>
      </w:r>
    </w:p>
    <w:p w:rsidR="0097057B" w:rsidRDefault="008F6F17" w:rsidP="003F07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8"/>
          <w:szCs w:val="28"/>
          <w:lang w:val="uk-UA"/>
        </w:rPr>
      </w:pPr>
      <w:r w:rsidRPr="008F6F17">
        <w:rPr>
          <w:color w:val="373737"/>
          <w:sz w:val="28"/>
          <w:szCs w:val="28"/>
          <w:lang w:val="uk-UA"/>
        </w:rPr>
        <w:t>18 квітня</w:t>
      </w:r>
      <w:r>
        <w:rPr>
          <w:color w:val="373737"/>
          <w:sz w:val="28"/>
          <w:szCs w:val="28"/>
          <w:lang w:val="uk-UA"/>
        </w:rPr>
        <w:t xml:space="preserve"> 2019 року </w:t>
      </w:r>
      <w:r w:rsidR="00A84E94">
        <w:rPr>
          <w:color w:val="373737"/>
          <w:sz w:val="28"/>
          <w:szCs w:val="28"/>
          <w:lang w:val="uk-UA"/>
        </w:rPr>
        <w:t xml:space="preserve"> на базі  закладу </w:t>
      </w:r>
      <w:r>
        <w:rPr>
          <w:color w:val="373737"/>
          <w:sz w:val="28"/>
          <w:szCs w:val="28"/>
          <w:lang w:val="uk-UA"/>
        </w:rPr>
        <w:t xml:space="preserve">відбулася щорічна  </w:t>
      </w:r>
      <w:r w:rsidR="00A84E94">
        <w:rPr>
          <w:color w:val="373737"/>
          <w:sz w:val="28"/>
          <w:szCs w:val="28"/>
          <w:lang w:val="uk-UA"/>
        </w:rPr>
        <w:t>олімпіада з трудового навчання серед вихованців спеціальних закладів освіти.</w:t>
      </w:r>
      <w:r>
        <w:rPr>
          <w:color w:val="373737"/>
          <w:sz w:val="28"/>
          <w:szCs w:val="28"/>
          <w:lang w:val="uk-UA"/>
        </w:rPr>
        <w:t xml:space="preserve">  </w:t>
      </w:r>
      <w:r w:rsidR="00A84E94">
        <w:rPr>
          <w:color w:val="373737"/>
          <w:sz w:val="28"/>
          <w:szCs w:val="28"/>
          <w:lang w:val="uk-UA"/>
        </w:rPr>
        <w:t>У</w:t>
      </w:r>
      <w:r>
        <w:rPr>
          <w:color w:val="373737"/>
          <w:sz w:val="28"/>
          <w:szCs w:val="28"/>
          <w:lang w:val="uk-UA"/>
        </w:rPr>
        <w:t>чень 9</w:t>
      </w:r>
      <w:r w:rsidR="00DB01EF">
        <w:rPr>
          <w:color w:val="373737"/>
          <w:sz w:val="28"/>
          <w:szCs w:val="28"/>
          <w:lang w:val="uk-UA"/>
        </w:rPr>
        <w:t>-</w:t>
      </w:r>
      <w:r>
        <w:rPr>
          <w:color w:val="373737"/>
          <w:sz w:val="28"/>
          <w:szCs w:val="28"/>
          <w:lang w:val="uk-UA"/>
        </w:rPr>
        <w:t>А класу</w:t>
      </w:r>
      <w:r w:rsidR="00A84E94">
        <w:rPr>
          <w:color w:val="373737"/>
          <w:sz w:val="28"/>
          <w:szCs w:val="28"/>
          <w:lang w:val="uk-UA"/>
        </w:rPr>
        <w:t xml:space="preserve"> нашого НРЦ </w:t>
      </w:r>
      <w:r>
        <w:rPr>
          <w:color w:val="373737"/>
          <w:sz w:val="28"/>
          <w:szCs w:val="28"/>
          <w:lang w:val="uk-UA"/>
        </w:rPr>
        <w:t xml:space="preserve"> </w:t>
      </w:r>
      <w:proofErr w:type="spellStart"/>
      <w:r>
        <w:rPr>
          <w:color w:val="373737"/>
          <w:sz w:val="28"/>
          <w:szCs w:val="28"/>
          <w:lang w:val="uk-UA"/>
        </w:rPr>
        <w:t>Шигаранов</w:t>
      </w:r>
      <w:proofErr w:type="spellEnd"/>
      <w:r>
        <w:rPr>
          <w:color w:val="373737"/>
          <w:sz w:val="28"/>
          <w:szCs w:val="28"/>
          <w:lang w:val="uk-UA"/>
        </w:rPr>
        <w:t xml:space="preserve"> Владислав виборов почесне ІІІ місце у напрямку «Столярна справа»</w:t>
      </w:r>
      <w:r w:rsidR="00A84E94">
        <w:rPr>
          <w:color w:val="373737"/>
          <w:sz w:val="28"/>
          <w:szCs w:val="28"/>
          <w:lang w:val="uk-UA"/>
        </w:rPr>
        <w:t>.</w:t>
      </w:r>
      <w:r>
        <w:rPr>
          <w:color w:val="373737"/>
          <w:sz w:val="28"/>
          <w:szCs w:val="28"/>
          <w:lang w:val="uk-UA"/>
        </w:rPr>
        <w:t xml:space="preserve"> </w:t>
      </w:r>
    </w:p>
    <w:p w:rsidR="00AB4640" w:rsidRPr="00AB4640" w:rsidRDefault="00AB4640" w:rsidP="003F0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3 по 5 </w:t>
      </w:r>
      <w:proofErr w:type="gramStart"/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березня </w:t>
      </w:r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2019</w:t>
      </w:r>
      <w:proofErr w:type="gramEnd"/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 </w:t>
      </w:r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 Ки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єві</w:t>
      </w:r>
      <w:proofErr w:type="spellEnd"/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відбувся Чемпіонат України з легкої  атлетики у приміщенні серед спортсменів з вадами  слуху, в яких наші учні —  </w:t>
      </w:r>
      <w:proofErr w:type="spellStart"/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Тертишник</w:t>
      </w:r>
      <w:proofErr w:type="spellEnd"/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Діана (12 </w:t>
      </w:r>
      <w:proofErr w:type="spellStart"/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</w:t>
      </w:r>
      <w:proofErr w:type="spellEnd"/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.),  </w:t>
      </w:r>
      <w:proofErr w:type="spellStart"/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Шигаранов</w:t>
      </w:r>
      <w:proofErr w:type="spellEnd"/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Владислав (9-а </w:t>
      </w:r>
      <w:proofErr w:type="spellStart"/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</w:t>
      </w:r>
      <w:proofErr w:type="spellEnd"/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та </w:t>
      </w:r>
      <w:proofErr w:type="spellStart"/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Кошелєва</w:t>
      </w:r>
      <w:proofErr w:type="spellEnd"/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Анна (9-а </w:t>
      </w:r>
      <w:proofErr w:type="spellStart"/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</w:t>
      </w:r>
      <w:proofErr w:type="spellEnd"/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—  взяли  участь </w:t>
      </w:r>
    </w:p>
    <w:p w:rsidR="00AB4640" w:rsidRDefault="00AB4640" w:rsidP="003F0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 бігу на дистанції 200 метрів </w:t>
      </w:r>
      <w:proofErr w:type="spellStart"/>
      <w:r w:rsidRPr="00AB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Шигаранов</w:t>
      </w:r>
      <w:proofErr w:type="spellEnd"/>
      <w:r w:rsidRPr="00AB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Владислав</w:t>
      </w:r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виборов почесне </w:t>
      </w:r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місце, </w:t>
      </w:r>
      <w:proofErr w:type="spellStart"/>
      <w:r w:rsidRPr="00AB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Тертишник</w:t>
      </w:r>
      <w:proofErr w:type="spellEnd"/>
      <w:r w:rsidRPr="00AB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Діана </w:t>
      </w:r>
      <w:r w:rsidRPr="00AB4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посіла </w:t>
      </w:r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місце серед спортсменів-юніорів. У загальному заліку серед юніорів і дорослих </w:t>
      </w:r>
      <w:proofErr w:type="spellStart"/>
      <w:r w:rsidRPr="00AB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Кошелєва</w:t>
      </w:r>
      <w:proofErr w:type="spellEnd"/>
      <w:r w:rsidRPr="00AB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Анна</w:t>
      </w:r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зайняла 9 місце у штовханні  ядра (4 кг), </w:t>
      </w:r>
      <w:proofErr w:type="spellStart"/>
      <w:r w:rsidRPr="00AB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Тертишник</w:t>
      </w:r>
      <w:proofErr w:type="spellEnd"/>
      <w:r w:rsidRPr="00AB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 Діана — </w:t>
      </w:r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 місце у бігу на 200 метрів і </w:t>
      </w:r>
      <w:proofErr w:type="spellStart"/>
      <w:r w:rsidRPr="00AB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Шигаранов</w:t>
      </w:r>
      <w:proofErr w:type="spellEnd"/>
      <w:r w:rsidRPr="00AB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Владислав</w:t>
      </w:r>
      <w:r w:rsidRPr="00AB4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був 11-им  у змаганні з  бігу на 200 метрів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F0714" w:rsidRPr="003F0714" w:rsidRDefault="003F0714" w:rsidP="003F0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28.04.2018 року в м.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Черкаси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відбувся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відкритий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чемпіонат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легкої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атлетики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інвалідністю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714" w:rsidRPr="003F0714" w:rsidRDefault="003F0714" w:rsidP="003F0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змаганнях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взяли участь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Табачківський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 –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зайняв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бігу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100м та ІІ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бігу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200м, Орлик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Олександр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зайняв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бігу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200м і ІІ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бігу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100м,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Тертишник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Діана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І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бігу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200м та </w:t>
      </w:r>
      <w:proofErr w:type="gram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ІІІ 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proofErr w:type="gram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бігу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100м, Марченко Катерина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зайняла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стрибках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довжину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розбігу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у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бігу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100м,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Шигаранов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Владислав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зайняв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ІІІ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бігу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200м і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Кошелєва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зайняла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штовханні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ядра.</w:t>
      </w:r>
    </w:p>
    <w:p w:rsidR="003F0714" w:rsidRPr="003F0714" w:rsidRDefault="003F0714" w:rsidP="003F0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Переможець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змагань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штовханні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ядра Кошелева Анна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виборола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представляти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 на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Всеукраїнських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змаганнях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місті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Миколаєві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714" w:rsidRPr="003F0714" w:rsidRDefault="003F0714" w:rsidP="003F07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Табачківський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Михайло, Орлик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Олександр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Марченко Катерина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братимуть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учать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Всеукраїнських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змаганнях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легкої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атлетики у м. </w:t>
      </w:r>
      <w:proofErr w:type="spellStart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Харкові</w:t>
      </w:r>
      <w:proofErr w:type="spellEnd"/>
      <w:r w:rsidRPr="003F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виконання завдань та реалізації основних принципів виховної роботи з учнями, виховна робота  закладу у 2018-2019  навчальному році  орієнтувалася на нормативно-правову базу з питань виховної роботи, а саме: Закони України «Про освіту», «Про загальну середню освіту», «Основні орієнтири виховання учнів 1-11 класів загальноосвітніх навчальних закладів», «Про охорону дитинства», «Концепцію виховання дітей та молоді», «Концепцію громадянського виховання», «Національну доктрину розвитку освіти», «Конвенцію про права дитини», «Декларацію прав дитини» та нормативно-правові акти, документи Міністерства освіти і науки України, управління освіти і науки Черкаської облдержадміністрації.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річного плану роботи Центру  на 2018-2019 навчальний рік педагогічний колектив працював над проблемою  створення умов для формування світогляду  і системи базових цінностей  особистості, забезпечення її розвитку, формування  особистісних якостей вихованців, необхідних для ефективної самореалізації, формування в них позитивної мотивації до здорового способу життя. Реалізуючи дану проблему, працювали над розв’язанням таких </w:t>
      </w: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виховних завдань: </w:t>
      </w:r>
    </w:p>
    <w:p w:rsidR="007661A4" w:rsidRPr="00E029F7" w:rsidRDefault="007661A4" w:rsidP="007661A4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навичок толерантної поведінки, конструктивного розв’язання конфліктних ситуацій;</w:t>
      </w:r>
    </w:p>
    <w:p w:rsidR="007661A4" w:rsidRPr="00E029F7" w:rsidRDefault="007661A4" w:rsidP="007661A4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розуміння здоров’я як особистої та громадянської цінності, мотивація ведення здорового способу життя;</w:t>
      </w:r>
    </w:p>
    <w:p w:rsidR="007661A4" w:rsidRPr="00E029F7" w:rsidRDefault="007661A4" w:rsidP="007661A4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індивідуалізація виховання як засобу попередження девіантної поведінки дитини;</w:t>
      </w:r>
    </w:p>
    <w:p w:rsidR="007661A4" w:rsidRPr="00E029F7" w:rsidRDefault="007661A4" w:rsidP="007661A4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колективізму, виявлення та розвиток творчих здібностей і духовних потреб вихованців;</w:t>
      </w:r>
    </w:p>
    <w:p w:rsidR="007661A4" w:rsidRPr="00E029F7" w:rsidRDefault="007661A4" w:rsidP="007661A4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виховання в учнів ціннісного ставлення до держави, виховання рис патріота, громадянина.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Методичне забезпечення виховного процесу здійснювали:</w:t>
      </w:r>
    </w:p>
    <w:p w:rsidR="007661A4" w:rsidRPr="00E029F7" w:rsidRDefault="007661A4" w:rsidP="007661A4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методичне об’єднання вихователів початкових класів  </w:t>
      </w:r>
      <w:r w:rsidRPr="00E029F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(керівник Шевченко О.А.);</w:t>
      </w:r>
    </w:p>
    <w:p w:rsidR="007661A4" w:rsidRPr="00E029F7" w:rsidRDefault="007661A4" w:rsidP="007661A4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методичне об’єднання вихователів 5-12 класів </w:t>
      </w:r>
      <w:r w:rsidRPr="00E029F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(керівник Науменко О.В.)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У 2018-2019 навчальному році </w:t>
      </w: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методичне об’єднання вихователів  початкових класів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працювало над проблемою виховання дбайливого ставлення до природи та навколишнього середовища у молодших школярів, формування в них необхідних життєвих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Робота методичного об‘єднання також була спрямована на підвищення фахового рівня, професійного зростання вихователів, обмін досвідом роботи в практиці виховання молодших школярів. Протягом навчального року проведено 5 засідань методичного об’єднання, на яких вихователі заслухали та обговорили такі питання теорії, методики та практики виховання:</w:t>
      </w:r>
    </w:p>
    <w:p w:rsidR="007661A4" w:rsidRPr="00E029F7" w:rsidRDefault="007661A4" w:rsidP="007661A4">
      <w:pPr>
        <w:numPr>
          <w:ilvl w:val="0"/>
          <w:numId w:val="9"/>
        </w:num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проектних технологій у виховній роботі з молодшими школярами;</w:t>
      </w:r>
    </w:p>
    <w:p w:rsidR="007661A4" w:rsidRPr="00E029F7" w:rsidRDefault="007661A4" w:rsidP="007661A4">
      <w:pPr>
        <w:numPr>
          <w:ilvl w:val="0"/>
          <w:numId w:val="9"/>
        </w:num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патріотичного аспекту у вихованні ціннісного ставлення до природи;</w:t>
      </w:r>
    </w:p>
    <w:p w:rsidR="007661A4" w:rsidRPr="00E029F7" w:rsidRDefault="007661A4" w:rsidP="007661A4">
      <w:pPr>
        <w:numPr>
          <w:ilvl w:val="0"/>
          <w:numId w:val="9"/>
        </w:num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Провідні ідеї змісту екологічної освіти школярів;</w:t>
      </w:r>
    </w:p>
    <w:p w:rsidR="007661A4" w:rsidRPr="00E029F7" w:rsidRDefault="007661A4" w:rsidP="007661A4">
      <w:pPr>
        <w:numPr>
          <w:ilvl w:val="0"/>
          <w:numId w:val="9"/>
        </w:num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Екологічні казки на заняттях з позакласного читання;</w:t>
      </w:r>
    </w:p>
    <w:p w:rsidR="007661A4" w:rsidRPr="00E029F7" w:rsidRDefault="007661A4" w:rsidP="007661A4">
      <w:pPr>
        <w:numPr>
          <w:ilvl w:val="0"/>
          <w:numId w:val="9"/>
        </w:num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Природоохоронна робота з учнями молодших класів;</w:t>
      </w:r>
    </w:p>
    <w:p w:rsidR="007661A4" w:rsidRPr="00E029F7" w:rsidRDefault="007661A4" w:rsidP="007661A4">
      <w:pPr>
        <w:numPr>
          <w:ilvl w:val="0"/>
          <w:numId w:val="9"/>
        </w:num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Сучасні методики проведення екологічних екскурсій.</w:t>
      </w:r>
    </w:p>
    <w:p w:rsidR="007661A4" w:rsidRPr="00E029F7" w:rsidRDefault="007661A4" w:rsidP="007661A4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Активну участь у роботі методичного об’єднання брали вихователі: </w:t>
      </w:r>
      <w:proofErr w:type="spellStart"/>
      <w:r w:rsidRPr="00E029F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Горбенко</w:t>
      </w:r>
      <w:proofErr w:type="spellEnd"/>
      <w:r w:rsidRPr="00E029F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Т.В., </w:t>
      </w:r>
      <w:proofErr w:type="spellStart"/>
      <w:r w:rsidRPr="00E029F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Ібрашева</w:t>
      </w:r>
      <w:proofErr w:type="spellEnd"/>
      <w:r w:rsidRPr="00E029F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О.І.,</w:t>
      </w:r>
      <w:proofErr w:type="spellStart"/>
      <w:r w:rsidRPr="00E029F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Балинець</w:t>
      </w:r>
      <w:proofErr w:type="spellEnd"/>
      <w:r w:rsidRPr="00E029F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І.С., Луценко А.А., </w:t>
      </w:r>
      <w:proofErr w:type="spellStart"/>
      <w:r w:rsidRPr="00E029F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Сікачина</w:t>
      </w:r>
      <w:proofErr w:type="spellEnd"/>
      <w:r w:rsidRPr="00E029F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Л.М., Лисенко Г.А., </w:t>
      </w:r>
      <w:proofErr w:type="spellStart"/>
      <w:r w:rsidRPr="00E029F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Бейгуленко</w:t>
      </w:r>
      <w:proofErr w:type="spellEnd"/>
      <w:r w:rsidRPr="00E029F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Л.В., </w:t>
      </w:r>
      <w:proofErr w:type="spellStart"/>
      <w:r w:rsidRPr="00E029F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Одноволик</w:t>
      </w:r>
      <w:proofErr w:type="spellEnd"/>
      <w:r w:rsidRPr="00E029F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І.А.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планом роботи методичного об’єднання вихователями початкових класів було проведено, відвідано та проаналізовано </w:t>
      </w: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відкриті  позакласні заняття: </w:t>
      </w:r>
    </w:p>
    <w:p w:rsidR="007661A4" w:rsidRPr="00E029F7" w:rsidRDefault="007661A4" w:rsidP="007661A4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Історія виникнення міст України (заняття з позакласного читання) –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Бейгуленко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Л.В.;</w:t>
      </w:r>
    </w:p>
    <w:p w:rsidR="007661A4" w:rsidRPr="00E029F7" w:rsidRDefault="007661A4" w:rsidP="007661A4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мрій, надій і сподівань (година спілкування) –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Бейгуленко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Л.В.;</w:t>
      </w:r>
    </w:p>
    <w:p w:rsidR="007661A4" w:rsidRPr="00E029F7" w:rsidRDefault="007661A4" w:rsidP="007661A4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Стрітення зими з весною. Виготовлення жайворонка (заняття з образотворчої діяльності) –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Горбенко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Т.В.;</w:t>
      </w:r>
    </w:p>
    <w:p w:rsidR="007661A4" w:rsidRPr="00E029F7" w:rsidRDefault="007661A4" w:rsidP="007661A4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багато читає, той багато знає (заняття з позакласного читання) – Лисенко Г.В.;</w:t>
      </w:r>
    </w:p>
    <w:p w:rsidR="007661A4" w:rsidRPr="00E029F7" w:rsidRDefault="007661A4" w:rsidP="007661A4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Чарівний чобіток (заняття предметно-практичної діяльності з елементами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сенсорики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Букія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Н.С.;</w:t>
      </w:r>
    </w:p>
    <w:p w:rsidR="007661A4" w:rsidRPr="00E029F7" w:rsidRDefault="007661A4" w:rsidP="007661A4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В.О. Сухомлинський «Найгарніша мама» (заняття з позакласного читання) –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Горбенко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Т.В.;</w:t>
      </w:r>
    </w:p>
    <w:p w:rsidR="007661A4" w:rsidRPr="00E029F7" w:rsidRDefault="007661A4" w:rsidP="007661A4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Куди кличе стежинка? (тематична прогулянка) – Бондаренко О.І.;</w:t>
      </w:r>
    </w:p>
    <w:p w:rsidR="007661A4" w:rsidRPr="00E029F7" w:rsidRDefault="007661A4" w:rsidP="007661A4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«У лікаря» (сюжетно-рольова гра) –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Предан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В.С.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1A4" w:rsidRPr="00E029F7" w:rsidRDefault="007661A4" w:rsidP="00A31DBE">
      <w:pPr>
        <w:tabs>
          <w:tab w:val="left" w:pos="709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Методичне об’єднання вихователів 5-12 класів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працювало над проблемою методичного забезпечення освітнього середовища, що відповідає потребам і можливостям кожної дитини, незалежно від особливостей її психофізичного розвитку.</w:t>
      </w:r>
    </w:p>
    <w:p w:rsidR="007661A4" w:rsidRPr="00E029F7" w:rsidRDefault="007661A4" w:rsidP="00A31DB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навчального року проведено 5 засідань методичного об’єднання, на яких заслухано та обговорено такі </w:t>
      </w: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питання:</w:t>
      </w:r>
    </w:p>
    <w:p w:rsidR="007661A4" w:rsidRPr="00E029F7" w:rsidRDefault="007661A4" w:rsidP="007661A4">
      <w:pPr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Інформаційно-комунікаційні технології. Небезпечні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квести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дітей. Профілактика залучень. </w:t>
      </w:r>
    </w:p>
    <w:p w:rsidR="007661A4" w:rsidRPr="00E029F7" w:rsidRDefault="007661A4" w:rsidP="007661A4">
      <w:pPr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безпечного освітнього середовища та запобігання насиллю – основне завдання роботи вихователя</w:t>
      </w:r>
    </w:p>
    <w:p w:rsidR="007661A4" w:rsidRPr="00E029F7" w:rsidRDefault="007661A4" w:rsidP="007661A4">
      <w:pPr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Стратегії запобігання боулінгу та тюбінгу (натовп): практичні поради</w:t>
      </w:r>
    </w:p>
    <w:p w:rsidR="007661A4" w:rsidRPr="00E029F7" w:rsidRDefault="007661A4" w:rsidP="007661A4">
      <w:pPr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національно-патріотичних якостей учнів в умовах навчально-реабілітаційного центру</w:t>
      </w:r>
    </w:p>
    <w:p w:rsidR="007661A4" w:rsidRPr="00E029F7" w:rsidRDefault="007661A4" w:rsidP="007661A4">
      <w:pPr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напрямки корекційно-виховної та соціально-реабілітаційної діяльності вихователя НРЦ</w:t>
      </w:r>
    </w:p>
    <w:p w:rsidR="007661A4" w:rsidRPr="00E029F7" w:rsidRDefault="007661A4" w:rsidP="007661A4">
      <w:pPr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Практична спрямованість екологічного виховання учнів у НРЦ</w:t>
      </w:r>
    </w:p>
    <w:p w:rsidR="007661A4" w:rsidRPr="00E029F7" w:rsidRDefault="007661A4" w:rsidP="007661A4">
      <w:pPr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інноваційних технологій  роботи з різними типами сімей у виховній діяльності НРЦ</w:t>
      </w:r>
    </w:p>
    <w:p w:rsidR="007661A4" w:rsidRPr="00E029F7" w:rsidRDefault="007661A4" w:rsidP="007661A4">
      <w:pPr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Попередження проявів насильства в сім</w:t>
      </w:r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ях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опинились в складних життєвих ситуаціях.</w:t>
      </w:r>
    </w:p>
    <w:p w:rsidR="007661A4" w:rsidRPr="00E029F7" w:rsidRDefault="007661A4" w:rsidP="007661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 всіх засіданнях проводили огляд новин педагогічної преси та літератури, нормативно-правової бази з питань організації виховного процесу. 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Активну участь у роботі методичного об’єднання брали  вихователі: Гончар А.В., Сорокопуд Т.М., Харченко В.В., Ліщинський В.І., Науменко О.В., Жерепа Ю.А. З доповідями, лекціями, рекомендаціями на засіданнях виступала практичний  психолог Данченко О.І.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планом роботи методичного об’єднання вихователями 5-12 класів було проведено, відвідано та проаналізовано відкриті позакласні заняття: 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 вогонь виходить з-під контролю (година інформування) – Харченко В.В.;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 вогонь нам треба знати, з ним неможна жартувати (сюжетно-рольова гра) – Жерепа Ю.А.;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Приборкувачі вогню (бліц-мандрівка) – Науменко О.В.;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Україною в серці (година інформування) – Харченко В.В.;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Зимуючі птахи (заняття СПО) –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Задніпряна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Цікавий світ професій (заняття з використанням профорієнтаційних ігор) – Харченко В.В.;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Гімнастика (спортивно-оздоровче заняття) – Гончар А.В.;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Майстерня святого Миколая (заняття предметно-практичної діяльності) – Науменко О.В.</w:t>
      </w:r>
    </w:p>
    <w:p w:rsidR="007661A4" w:rsidRPr="00E029F7" w:rsidRDefault="00B57D63" w:rsidP="007661A4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Аналіз відвіданих</w:t>
      </w:r>
      <w:r w:rsidR="007661A4" w:rsidRPr="00E029F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позакласних занять показав, що вони проводяться на належному рівні, використовуються сучасні технології виховання, навчання та педагогічної корекції учнів.</w:t>
      </w:r>
    </w:p>
    <w:p w:rsidR="007661A4" w:rsidRPr="00E029F7" w:rsidRDefault="007661A4" w:rsidP="007661A4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 навчального року проводились методичні наради вихователів, на яких розглядались питання планування виховної роботи, стану ведення документації вихователями, організації і проведення самопідготовки,  розвитку творчих здібностей дітей з особливими освітніми потребами. Ефективною була робота постійно діючого спецсемінару-практикуму з вивчення актуальних проблем  спеціальної педагогіки та впровадження інноваційних технологій в освітній процес та логопедичного семінару-практикуму, де обговорювались питання: «Нова українська школа: формування професійних 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учасників освітнього процесу засобами тренінгових технологій», «Подолання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дислексії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молодших школярів», «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Кінезіологія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ефективний психолого-педагогічний ресурс», «Су-джок-терапія в логопедичній корекційній роботі», та інші</w:t>
      </w:r>
    </w:p>
    <w:p w:rsidR="007661A4" w:rsidRPr="00E029F7" w:rsidRDefault="007661A4" w:rsidP="007661A4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93701F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Також проводились круглі столи,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аукціони ідей,  усні методичні журнали,</w:t>
      </w:r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спільні наради-практикуми  вихователів,  класних керівників, педагога-організатора, практичного психолога.</w:t>
      </w:r>
    </w:p>
    <w:p w:rsidR="007661A4" w:rsidRPr="00E029F7" w:rsidRDefault="007661A4" w:rsidP="007661A4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професійного становлення молодих спеціалістів було організовано Школу молодого вихователя. Заняття Школи дали можливість молодим педагогам отримати консультації з питань:</w:t>
      </w:r>
    </w:p>
    <w:p w:rsidR="007661A4" w:rsidRPr="00E029F7" w:rsidRDefault="007661A4" w:rsidP="007661A4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вивчення Концепції «Нова українська школа» та інших нормативно-правових документів  з організації освітнього процесу для дітей з  особливими освітніми потребами у 2018 – 2019 навчальному році;</w:t>
      </w:r>
    </w:p>
    <w:p w:rsidR="007661A4" w:rsidRPr="00E029F7" w:rsidRDefault="007661A4" w:rsidP="007661A4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змісту нових навчальних програм та календарно-тематичне планування на 2018 – 2019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7661A4" w:rsidRPr="00E029F7" w:rsidRDefault="007661A4" w:rsidP="007661A4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дотримання вимог єдиного орфографічного режиму, Інструкції з ведення ділової документації;</w:t>
      </w:r>
    </w:p>
    <w:p w:rsidR="007661A4" w:rsidRPr="00E029F7" w:rsidRDefault="007661A4" w:rsidP="007661A4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анкетування педагогів-початківців з питань надання методичної допомоги в підвищенні професійного рівня;</w:t>
      </w:r>
    </w:p>
    <w:p w:rsidR="007661A4" w:rsidRPr="00E029F7" w:rsidRDefault="007661A4" w:rsidP="007661A4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активізації пізнавальної діяльності учнів на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позакласних заняттях (ділова гра);</w:t>
      </w:r>
    </w:p>
    <w:p w:rsidR="007661A4" w:rsidRPr="00E029F7" w:rsidRDefault="007661A4" w:rsidP="007661A4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93701F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самоаналізу уроку та позакласного заняття  в системі підвищення професійного рівня педагога</w:t>
      </w:r>
      <w:r w:rsidRPr="00E029F7">
        <w:rPr>
          <w:rFonts w:ascii="Times New Roman" w:eastAsia="Times New Roman" w:hAnsi="Times New Roman" w:cs="Times New Roman"/>
          <w:color w:val="93701F"/>
          <w:sz w:val="28"/>
          <w:szCs w:val="28"/>
          <w:lang w:val="uk-UA" w:eastAsia="ru-RU"/>
        </w:rPr>
        <w:t>.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Треба відмітити, що всі педагоги поглиблено працювали над зростанням власного професійного рівня за </w:t>
      </w: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індивідуальними напрямками: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психокорекційного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впливу на агресивну поведінку гіперактивних молодших підлітків (Науменко О.В.);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Педагогічна корекція дітей з особливими освітніми потребами (Піскун Б.Ю.);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Сучасні технології розв’язання міжособистісних конфліктів підлітків (Гончар А.В.);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Активізація пізнавальної діяльності та розвиток творчих здібностей вихованців шляхом впровадження інноваційних технологій (Жерепа Ю.А.);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Особистісно-орієнтований підхід до дитини в умовах гуманізації освіти (Ліщинський В.І.);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Роль спортивно-оздоровчих занять в організації дозвілля підлітків в умовах НРЦ (Харченко В.В.);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Інноваційні технології, які використовуються у психофізичному розвитку дітей шкільного віку з порушеннями слуху (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Решетняк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В.В.);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Компенсаторно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-розвивальна роль трудового навчання дітей з особливими освітніми потребами (Ткаченко О.В.);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сприятливих умов для формування морально-етичних якостей молодших школярів (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Сікачина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Л.М.);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дидактичних ігор та ігрових прийомів у корекційно-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розвитковій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роботі з дітьми з порушеннями мовленнєвого розвитку (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Предан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В.С.);</w:t>
      </w:r>
    </w:p>
    <w:p w:rsidR="007661A4" w:rsidRPr="00E029F7" w:rsidRDefault="007661A4" w:rsidP="007661A4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Мовленнєве зростання молодших школярів, шлях розвитку мовлення у різних видах діяльності (Луценко А.А.), та ін..</w:t>
      </w:r>
    </w:p>
    <w:p w:rsidR="007661A4" w:rsidRPr="00E029F7" w:rsidRDefault="007661A4" w:rsidP="007661A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1A4" w:rsidRPr="00E029F7" w:rsidRDefault="007661A4" w:rsidP="007661A4">
      <w:pPr>
        <w:shd w:val="clear" w:color="auto" w:fill="FFFFFF"/>
        <w:tabs>
          <w:tab w:val="left" w:pos="3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Значна увага протягом навчального року приділялась питанню організації </w:t>
      </w: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гурткової роботи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Гуртки, які працювали в цьому навчальному році, мали різнобічне спрямування, що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сприяло всебічному та гармонійному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розвитку  кожної особистості, творчому, інтелектуальному, духовному розвитку дітей та організації дозвілля школярів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До роботи в 18 гуртках було залучено 96 %  вихованців Центру. Вивчення зайнятості вихованців гуртковою роботою в позаурочний час свідчить, що важливою і результативною  є робота гуртків: «Умілі руки» (кер. Шпилька І.І.), хореографічних (кер.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Сікачина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 та Пустовіт Л.В.), вокального (кер. Ліщинський В.І.), «Паперові фантазії» (кер.  Шевченко О.А.),  гуртка рукоділля «Всяка всячина» (кер. Науменко О.В.)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Особлива увага приділялась залученню до гурткової роботи важковиховуваних учнів та учнів, що мають девіантну поведінку.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Формування в учнів різнобічних потреб самореалізації творчого потенціалу в різних сферах діяльності й спілкуванні, розвиток дитячих обдарувань через систему позаурочних форм роботи є основним із завдань закладу.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Так, з метою виявлення, розвитку та підтримки творчих здібностей учнів НРЦ, активізації позаурочної виховної роботи було проведено </w:t>
      </w: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Фестиваль дитячої творчості «Промінці надії - 2019»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Кожна виховна група проводила звіт під своїм </w:t>
      </w: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гаслом: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Дошкільні групи №1, №2 – «Весна Землю вітає»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1-А клас – «Казковий диво грай» (за мотивами казки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Г.Х.Андерсена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«Дюймовочка») 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1-Б клас – «Дивовижні пригоди у лісовій школі»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1-В клас – «День народження веселки»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1-Г, 1-Д, 5-В, 9-Б класи  – «Пригоди Чарівної кульки»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2-А клас – «Ми – діти своєї землі»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2-Б клас – «Веселкове дитинство»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клас – «Подорож до країни Дружби»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4-А, 4-Б класи – «Білосніжка і сім гномів»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5-А клас – «Магічна 8»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клас – «Фестиваль талантів»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7-А, 7-Б класи – «Пісня крокує поряд з нами»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5-Б, 9-А, 12 класи – «У вирі стихій»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Важливою складовою системи виховної роботи закладу є розвиток </w:t>
      </w: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учнівського самоврядування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.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формування почуття відповідальності, свідомого ставлення до участі кожного учня у вирішенні важливих справ життя у Центрі створена і працює дитяча організація «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Сонцеграй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Організація має свій Статут, у якому визначені принципи, напрямки, мета та завдання дитячої організації. Дієвими були стенди «Голос самоврядування» та організаційний стенд учнівської організації «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Сонцеграй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на яких регулярно висвітлювалась робота центрів, плани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роботи на поточний місяць, оголошення, вітання, репортажі про події, які відбувались в житті учнівської організації, інформація про чергування по школі. Регулярно велась рейтингова таблиця активності класів.  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роботи учнівського самоврядування за навчальний рік показав, що документація ведеться задовільно, засідання ради дитячої організації проходили регулярно,  педагогічний супровід самоврядування задовільний.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Представниками центрів  дитячої організації «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Сонцеграй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допомогою педагога-організатора  та наставників центрів було організовано та проведено </w:t>
      </w: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акції: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«НРЦ– наш дім», «Напиши листа українському  солдату», «Хай сяє рідний Центр  чистотою!»;  круглий стіл «Як зробити життя у НРЦ змістовним та цікавим», рейди: «Твій зовнішній вигляд», «Перерва», «Скажемо «Ні!» запізненням», рейд-перевірку функціонування класних куточків та збереження шкільного майна;  трудові десанти «Працюємо разом, радіємо разом»,  «Допоможемо птахам!», організовано роботу «Шкільного ревізора».</w:t>
      </w:r>
    </w:p>
    <w:p w:rsidR="007661A4" w:rsidRPr="00E029F7" w:rsidRDefault="007661A4" w:rsidP="007661A4">
      <w:pPr>
        <w:shd w:val="clear" w:color="auto" w:fill="FFFFFF"/>
        <w:tabs>
          <w:tab w:val="left" w:pos="284"/>
          <w:tab w:val="left" w:pos="336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/>
        </w:rPr>
      </w:pPr>
      <w:r w:rsidRPr="00E029F7">
        <w:rPr>
          <w:rFonts w:ascii="Times New Roman" w:eastAsia="Times New Roman" w:hAnsi="Times New Roman" w:cs="Times New Roman"/>
          <w:iCs/>
          <w:kern w:val="2"/>
          <w:sz w:val="28"/>
          <w:szCs w:val="28"/>
          <w:lang w:val="uk-UA" w:eastAsia="zh-CN"/>
        </w:rPr>
        <w:t>Отже, можна вважати, що робота учнівського самоврядування знаходиться на достатньому рівні, але потребує постійного удосконалення та залучення якомога більшої частини учнів. Саме цей аспект є визначальним при плануванні діяльності організації на наступний рік.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2018-2019  навчальному році усі позакласні виховні заходи проводились  відповідно до річного плану роботи НРЦ та річного плану виховної роботи.</w:t>
      </w:r>
    </w:p>
    <w:p w:rsidR="007661A4" w:rsidRPr="00E029F7" w:rsidRDefault="007661A4" w:rsidP="007661A4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Вони були різноманітними, відповідали віковим особливостям учнів, сприяли розвитку творчих здібностей та ініціативності школярів.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навчального року були проведені  такі </w:t>
      </w: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тематичні тижні:</w:t>
      </w:r>
    </w:p>
    <w:p w:rsidR="007661A4" w:rsidRPr="00E029F7" w:rsidRDefault="007661A4" w:rsidP="007661A4">
      <w:pPr>
        <w:numPr>
          <w:ilvl w:val="0"/>
          <w:numId w:val="14"/>
        </w:numPr>
        <w:spacing w:after="0" w:line="276" w:lineRule="auto"/>
        <w:ind w:firstLine="92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02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Олімпійський</w:t>
      </w:r>
      <w:proofErr w:type="spellEnd"/>
      <w:r w:rsidRPr="00E02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тиждень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«Спорт – </w:t>
      </w:r>
      <w:proofErr w:type="spellStart"/>
      <w:r w:rsidRPr="00E02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здоров’я</w:t>
      </w:r>
      <w:proofErr w:type="spellEnd"/>
      <w:r w:rsidRPr="00E02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сила духу і краса»</w:t>
      </w: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рамках Тижня було проведено Олімпійський день бігу «Рух заради здоров’я»; спортивна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квест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-гра «В пошуках скарбів»; гра-змагання «Веселий експрес»; спортивні змагання «Кубок країни «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Сонцеграй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»;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Товариська гра з  міні-футболу  «Разом до перемоги»; гра – станція «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Sport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for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life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(«Спорт для життя»);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Sparta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games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«Легендарні переможці».</w:t>
      </w:r>
    </w:p>
    <w:p w:rsidR="007661A4" w:rsidRPr="00E029F7" w:rsidRDefault="007661A4" w:rsidP="007661A4">
      <w:pPr>
        <w:numPr>
          <w:ilvl w:val="0"/>
          <w:numId w:val="14"/>
        </w:numPr>
        <w:spacing w:after="0" w:line="276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Дні права «Шляхами прав та обов’язків».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Вихованці НРЦ взяли активну участь у і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щастю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р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ольов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тематику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в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истав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дитячої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Великі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маленької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661A4" w:rsidRPr="00E029F7" w:rsidRDefault="007661A4" w:rsidP="007661A4">
      <w:pPr>
        <w:numPr>
          <w:ilvl w:val="0"/>
          <w:numId w:val="14"/>
        </w:numPr>
        <w:spacing w:after="0" w:line="276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Соціально-психологічний тиждень «Жити в суспільстві».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рамках Тижня було проведено ділову гру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«Вчимося жити разом»; </w:t>
      </w:r>
      <w:r w:rsidRPr="00E029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заходи в рамках Міжнародної акції «16 днів без насилля» тренінг «Толерантність і нетерпимість»; заняття з елементами тренінгу «Золоті правила життя»;</w:t>
      </w:r>
      <w:r w:rsidRPr="00E029F7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</w:t>
      </w:r>
      <w:r w:rsidRPr="00E029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аняття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розвиток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комунікативних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вмінь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Я 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зможу,здолаю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переможу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029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 в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ідеолекторій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Життя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повну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силу»</w:t>
      </w:r>
      <w:r w:rsidRPr="00E029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7661A4" w:rsidRPr="00E029F7" w:rsidRDefault="007661A4" w:rsidP="007661A4">
      <w:pPr>
        <w:numPr>
          <w:ilvl w:val="0"/>
          <w:numId w:val="14"/>
        </w:numPr>
        <w:spacing w:after="0" w:line="276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Школа «Спілкування без кордонів».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Заняття Школи були присвячені темам «Сучасна дитина в сучасній веб-країні», «10 золотих правил безпечного Інтернету для дитини»;</w:t>
      </w:r>
    </w:p>
    <w:p w:rsidR="007661A4" w:rsidRPr="00E029F7" w:rsidRDefault="007661A4" w:rsidP="007661A4">
      <w:pPr>
        <w:numPr>
          <w:ilvl w:val="0"/>
          <w:numId w:val="14"/>
        </w:numPr>
        <w:spacing w:after="0" w:line="276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Творча вітальня «Мистецтво об’єднує, мистецтво надихає».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Пізнавальними були заходи: музичний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батл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«Знавці українських пісень», літературно-музичне кафе «Зимові роздуми з ароматом кави»; зустріч з художниками міста  «Мій мальовничий Корсунь», творчий майстер-клас «Танцювальний калейдоскоп», художня майстерня: малювання акварельними фарбами «Дитячі руки творять чудеса», караоке-хол «Чарівний мікрофон»;</w:t>
      </w:r>
    </w:p>
    <w:p w:rsidR="007661A4" w:rsidRPr="00E029F7" w:rsidRDefault="007661A4" w:rsidP="007661A4">
      <w:pPr>
        <w:numPr>
          <w:ilvl w:val="0"/>
          <w:numId w:val="14"/>
        </w:numPr>
        <w:spacing w:after="0" w:line="276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Декада рідної мови «Мово наша, мово – пісня стоголоса…».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рамках Декади учні дізнались багато корисного про мову під час мовно-рухових ігор, конкурсу-гри «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Мовне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асорті», фестивалю інсценованої української пісні «Вони в тобі, вони в мені народу рідного пісні»,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Флешмоб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«Українські вишиванки – наче райдужні світанки», Ерудит-квартет «Мова моя українська чарівна», конкурсу читців.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окрему увагу заслуговували </w:t>
      </w: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з безпеки життєдіяльності учнів.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Вони проводились відповідно до Плану заходів з безпеки життєдіяльності та включали в себе тематичні тижні та окремі профілактичні заходи</w:t>
      </w:r>
    </w:p>
    <w:p w:rsidR="007661A4" w:rsidRPr="00E029F7" w:rsidRDefault="007661A4" w:rsidP="007661A4">
      <w:pPr>
        <w:numPr>
          <w:ilvl w:val="0"/>
          <w:numId w:val="15"/>
        </w:numPr>
        <w:tabs>
          <w:tab w:val="left" w:pos="1276"/>
          <w:tab w:val="left" w:pos="42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Вересень – місячник «Увага! Діти на дорозі!»</w:t>
      </w:r>
    </w:p>
    <w:p w:rsidR="007661A4" w:rsidRPr="00E029F7" w:rsidRDefault="007661A4" w:rsidP="007661A4">
      <w:pPr>
        <w:numPr>
          <w:ilvl w:val="0"/>
          <w:numId w:val="15"/>
        </w:numPr>
        <w:tabs>
          <w:tab w:val="left" w:pos="1276"/>
          <w:tab w:val="left" w:pos="42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17.09 – </w:t>
      </w:r>
      <w:proofErr w:type="gram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23.09 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proofErr w:type="gram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Руху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правила» 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єдині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поважати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їх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повинні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!»</w:t>
      </w:r>
    </w:p>
    <w:p w:rsidR="007661A4" w:rsidRPr="00E029F7" w:rsidRDefault="007661A4" w:rsidP="007661A4">
      <w:pPr>
        <w:numPr>
          <w:ilvl w:val="0"/>
          <w:numId w:val="15"/>
        </w:numPr>
        <w:tabs>
          <w:tab w:val="left" w:pos="1276"/>
          <w:tab w:val="left" w:pos="42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24.09 – 30.09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протипожежної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E029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Сірники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чіпай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вогонь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закликай»</w:t>
      </w:r>
    </w:p>
    <w:p w:rsidR="007661A4" w:rsidRPr="00E029F7" w:rsidRDefault="007661A4" w:rsidP="007661A4">
      <w:pPr>
        <w:numPr>
          <w:ilvl w:val="0"/>
          <w:numId w:val="15"/>
        </w:numPr>
        <w:tabs>
          <w:tab w:val="left" w:pos="1276"/>
          <w:tab w:val="left" w:pos="42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17.12.-21.12 Тиждень електробезпеки</w:t>
      </w:r>
    </w:p>
    <w:p w:rsidR="007661A4" w:rsidRPr="00E029F7" w:rsidRDefault="007661A4" w:rsidP="007661A4">
      <w:pPr>
        <w:numPr>
          <w:ilvl w:val="0"/>
          <w:numId w:val="15"/>
        </w:numPr>
        <w:tabs>
          <w:tab w:val="left" w:pos="1276"/>
          <w:tab w:val="left" w:pos="42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18.04 – 25.04 Тиждень безпеки життєдіяльності</w:t>
      </w:r>
    </w:p>
    <w:p w:rsidR="007661A4" w:rsidRPr="00E029F7" w:rsidRDefault="007661A4" w:rsidP="007661A4">
      <w:pPr>
        <w:numPr>
          <w:ilvl w:val="0"/>
          <w:numId w:val="15"/>
        </w:numPr>
        <w:tabs>
          <w:tab w:val="left" w:pos="1276"/>
          <w:tab w:val="left" w:pos="42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19.04 День ЦЗ. Оперативні тренування</w:t>
      </w:r>
    </w:p>
    <w:p w:rsidR="007661A4" w:rsidRPr="00E029F7" w:rsidRDefault="007661A4" w:rsidP="007661A4">
      <w:pPr>
        <w:numPr>
          <w:ilvl w:val="0"/>
          <w:numId w:val="15"/>
        </w:numPr>
        <w:tabs>
          <w:tab w:val="left" w:pos="1276"/>
          <w:tab w:val="left" w:pos="42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18.05 </w:t>
      </w:r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ЦЗ «Добр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швидка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право на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Значна увага приділялася питанням пропаганди здорового способу життя. Учні початкових класів  відвідували тематичні виставки у шкільній бібліотеці. Для учнів середніх та старших класів проведено виховні години на тему: «Шкідливим звичкам скажемо: «НІ!», на яких вихователі звертали </w:t>
      </w:r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увагу учнів на профілактику шкідливих звичок. </w:t>
      </w:r>
      <w:proofErr w:type="spellStart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Учні</w:t>
      </w:r>
      <w:proofErr w:type="spellEnd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брали </w:t>
      </w:r>
      <w:proofErr w:type="spellStart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активну</w:t>
      </w:r>
      <w:proofErr w:type="spellEnd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участь </w:t>
      </w:r>
      <w:proofErr w:type="gramStart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конкурсах</w:t>
      </w:r>
      <w:proofErr w:type="gramEnd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малюнків</w:t>
      </w:r>
      <w:proofErr w:type="spellEnd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плакатів</w:t>
      </w:r>
      <w:proofErr w:type="spellEnd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тему «</w:t>
      </w:r>
      <w:proofErr w:type="spellStart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Безпека</w:t>
      </w:r>
      <w:proofErr w:type="spellEnd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дорозі</w:t>
      </w:r>
      <w:proofErr w:type="spellEnd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Безпека</w:t>
      </w:r>
      <w:proofErr w:type="spellEnd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життя</w:t>
      </w:r>
      <w:proofErr w:type="spellEnd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!»,</w:t>
      </w:r>
    </w:p>
    <w:p w:rsidR="007661A4" w:rsidRPr="00E029F7" w:rsidRDefault="007661A4" w:rsidP="007661A4">
      <w:pPr>
        <w:suppressAutoHyphens/>
        <w:autoSpaceDE w:val="0"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Упродовж  2018/2019 н. р. відповідно до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«Основних орієнтирів виховання учнів 1-12-х класів  загальноосвітніх навчальних закладів України»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виховна робота здійснювалась за основними </w:t>
      </w: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напрямками:</w:t>
      </w:r>
    </w:p>
    <w:p w:rsidR="007661A4" w:rsidRPr="00E029F7" w:rsidRDefault="007661A4" w:rsidP="007661A4">
      <w:pPr>
        <w:numPr>
          <w:ilvl w:val="0"/>
          <w:numId w:val="1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Національно-патріотичне виховання</w:t>
      </w:r>
    </w:p>
    <w:p w:rsidR="007661A4" w:rsidRPr="00E029F7" w:rsidRDefault="007661A4" w:rsidP="007661A4">
      <w:pPr>
        <w:numPr>
          <w:ilvl w:val="0"/>
          <w:numId w:val="1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Морально-духовне та гуманістичне виховання</w:t>
      </w:r>
    </w:p>
    <w:p w:rsidR="007661A4" w:rsidRPr="00E029F7" w:rsidRDefault="007661A4" w:rsidP="007661A4">
      <w:pPr>
        <w:numPr>
          <w:ilvl w:val="0"/>
          <w:numId w:val="1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Превентивне, правове виховання, формування здорового способу життя</w:t>
      </w:r>
    </w:p>
    <w:p w:rsidR="007661A4" w:rsidRPr="00E029F7" w:rsidRDefault="007661A4" w:rsidP="007661A4">
      <w:pPr>
        <w:numPr>
          <w:ilvl w:val="0"/>
          <w:numId w:val="1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Екологічне виховання</w:t>
      </w:r>
    </w:p>
    <w:p w:rsidR="007661A4" w:rsidRPr="00E029F7" w:rsidRDefault="007661A4" w:rsidP="007661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1A4" w:rsidRPr="00E029F7" w:rsidRDefault="007661A4" w:rsidP="007661A4">
      <w:p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напрямку національно-патріотичного виховання було проведено:</w:t>
      </w:r>
    </w:p>
    <w:p w:rsidR="007661A4" w:rsidRPr="00E029F7" w:rsidRDefault="007661A4" w:rsidP="007661A4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Місячник героїко-патріотичного виховання.</w:t>
      </w:r>
    </w:p>
    <w:p w:rsidR="007661A4" w:rsidRPr="00E029F7" w:rsidRDefault="007661A4" w:rsidP="007661A4">
      <w:pPr>
        <w:tabs>
          <w:tab w:val="num" w:pos="0"/>
          <w:tab w:val="left" w:pos="993"/>
        </w:tabs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рамках  місячника героїко-патріотичного виховання було проведено:</w:t>
      </w:r>
    </w:p>
    <w:p w:rsidR="007661A4" w:rsidRPr="00E029F7" w:rsidRDefault="007661A4" w:rsidP="007661A4">
      <w:pPr>
        <w:tabs>
          <w:tab w:val="num" w:pos="0"/>
          <w:tab w:val="left" w:pos="993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тематичний тиждень «Пам‘яті жити в віках» (під час тематичного тижня провели виховні години на тему «Гортає Корсунь літопис війни…», екскурсії до музею історії Корсунь- Шевченківської битви (до Дня партизанської слави), виставку стіннівок «Вам сьогодні – наша шана й дяка за Надросся  й Корсунські бої».</w:t>
      </w:r>
    </w:p>
    <w:p w:rsidR="007661A4" w:rsidRPr="00E029F7" w:rsidRDefault="007661A4" w:rsidP="007661A4">
      <w:pPr>
        <w:numPr>
          <w:ilvl w:val="0"/>
          <w:numId w:val="10"/>
        </w:numPr>
        <w:tabs>
          <w:tab w:val="num" w:pos="0"/>
          <w:tab w:val="left" w:pos="993"/>
        </w:tabs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до Дня пам‘яті Героїв Небесної Сотні:</w:t>
      </w:r>
    </w:p>
    <w:p w:rsidR="007661A4" w:rsidRPr="00E029F7" w:rsidRDefault="007661A4" w:rsidP="007661A4">
      <w:pPr>
        <w:tabs>
          <w:tab w:val="left" w:pos="993"/>
        </w:tabs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тематичні інформаційні години, години спілкування, бесіди про масові акції громадянського протесту в Україні, що відбувалися у листопаді, 2013 – лютому, 2014 року та про їх учасників;</w:t>
      </w:r>
    </w:p>
    <w:p w:rsidR="007661A4" w:rsidRPr="00E029F7" w:rsidRDefault="007661A4" w:rsidP="007661A4">
      <w:pPr>
        <w:tabs>
          <w:tab w:val="left" w:pos="993"/>
        </w:tabs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тематичну  книжково-ілюстративну  виставку,  присвячену подвигу  Героїв Небесної Сотні;</w:t>
      </w:r>
    </w:p>
    <w:p w:rsidR="007661A4" w:rsidRPr="00E029F7" w:rsidRDefault="007661A4" w:rsidP="007661A4">
      <w:pPr>
        <w:tabs>
          <w:tab w:val="left" w:pos="993"/>
        </w:tabs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загальношкільний урок-реквієм «Їм судилося безсмертя»; </w:t>
      </w:r>
    </w:p>
    <w:p w:rsidR="007661A4" w:rsidRPr="00E029F7" w:rsidRDefault="007661A4" w:rsidP="007661A4">
      <w:pPr>
        <w:tabs>
          <w:tab w:val="left" w:pos="993"/>
        </w:tabs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вшанування  пам‘яті Героїв Небесної Сотні  хвилиною   мовчання біля       шкільної стіни пам‘яті Героїв Небесної Сотні</w:t>
      </w:r>
    </w:p>
    <w:p w:rsidR="007661A4" w:rsidRPr="00E029F7" w:rsidRDefault="007661A4" w:rsidP="007661A4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 виконавців народної та патріотичної пісні «З Україною в серці».</w:t>
      </w:r>
    </w:p>
    <w:p w:rsidR="007661A4" w:rsidRPr="00E029F7" w:rsidRDefault="007661A4" w:rsidP="007661A4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Міжнародний день миру представлений заходами: </w:t>
      </w:r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година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«Мир на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землі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радість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родині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передача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листів-привітань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воїнам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АТО)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малюнків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асфальті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«Ми – за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мирне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небо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;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нижкова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виставка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02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Мир</w:t>
      </w:r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 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планеті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 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щастя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всім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дітям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661A4" w:rsidRPr="00E029F7" w:rsidRDefault="007661A4" w:rsidP="007661A4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козацької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–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нащадки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козацького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соколиного роду»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 рамках Днів вихованці взяли участь в козацькому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квесті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«Козаче, у тебе країна єдина, а зветься вона свята Україна!», організували зустріч з воїнами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АТО «Дякую тобі, захиснику!», свої вироби представили на виставці дитячої творчості «Козацька слава незабутня»;</w:t>
      </w:r>
    </w:p>
    <w:p w:rsidR="007661A4" w:rsidRPr="00E029F7" w:rsidRDefault="007661A4" w:rsidP="007661A4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Дні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яті жертв Голодомору і політичних репресій в Україні. З цієї нагоди було проведено медіа-годину «Голодомор – чорна сповідь моєї Вітчизни», акція «Свічка пам’яті», розгорнуто книжкову виставку «П’ять колосків, закутих дротом»;</w:t>
      </w:r>
    </w:p>
    <w:p w:rsidR="007661A4" w:rsidRPr="00E029F7" w:rsidRDefault="007661A4" w:rsidP="007661A4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День Соборності України був представлений і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сторико-літературн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композиці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єю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Пишаймося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–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українці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661A4" w:rsidRPr="00E029F7" w:rsidRDefault="007661A4" w:rsidP="007661A4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пам’яті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Голокосту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029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Перегляд </w:t>
      </w:r>
      <w:proofErr w:type="spellStart"/>
      <w:r w:rsidRPr="00E029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мультимедійних</w:t>
      </w:r>
      <w:proofErr w:type="spellEnd"/>
      <w:r w:rsidRPr="00E029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презентацій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Свіча</w:t>
      </w:r>
      <w:proofErr w:type="spellEnd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Голокосту</w:t>
      </w:r>
      <w:proofErr w:type="spellEnd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E02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згасне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661A4" w:rsidRPr="00E029F7" w:rsidRDefault="007661A4" w:rsidP="007661A4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 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пам'яті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героїв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Крут.</w:t>
      </w:r>
      <w:r w:rsidRPr="00E029F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Історичний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калейдоскоп «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Бій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Крутами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7661A4" w:rsidRPr="00E029F7" w:rsidRDefault="007661A4" w:rsidP="007661A4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Пізнавальні розповіді-історії  з застосуванням ІКТ «Герої в нашому житті»;</w:t>
      </w:r>
    </w:p>
    <w:p w:rsidR="007661A4" w:rsidRPr="00E029F7" w:rsidRDefault="007661A4" w:rsidP="007661A4">
      <w:pPr>
        <w:numPr>
          <w:ilvl w:val="0"/>
          <w:numId w:val="18"/>
        </w:num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Інформаційні години до Дня українських добровольців та волонтерів;</w:t>
      </w:r>
    </w:p>
    <w:p w:rsidR="007661A4" w:rsidRPr="00E029F7" w:rsidRDefault="007661A4" w:rsidP="007661A4">
      <w:pPr>
        <w:numPr>
          <w:ilvl w:val="0"/>
          <w:numId w:val="18"/>
        </w:num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День української вишиванки презентований яскравою акцією «Шкільна родина в вишиванці»;</w:t>
      </w:r>
    </w:p>
    <w:p w:rsidR="007661A4" w:rsidRPr="00E029F7" w:rsidRDefault="007661A4" w:rsidP="007661A4">
      <w:pPr>
        <w:numPr>
          <w:ilvl w:val="0"/>
          <w:numId w:val="18"/>
        </w:num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День Європи в Україні </w:t>
      </w:r>
    </w:p>
    <w:p w:rsidR="007661A4" w:rsidRPr="00E029F7" w:rsidRDefault="007661A4" w:rsidP="007661A4">
      <w:pPr>
        <w:numPr>
          <w:ilvl w:val="0"/>
          <w:numId w:val="18"/>
        </w:num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пам’яті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примирення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Літературно-музична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композиція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Вічний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вогонь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вимагає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Миру і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живим»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Центрі розроблено та виконується </w:t>
      </w:r>
      <w:r w:rsidRPr="00E029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План заходів щодо героїзації осіб, які віддали життя за Україну, та вшанування їх пам’яті, 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 заходів, спрямованих на активізацію діяльності педагогічного та учнівського колективів в напрямку  виховання свідомого патріота виходячи з потенційних та виховних можливостей закладу.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Екологічний напрямок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представлений заходами екологічного спрямування.</w:t>
      </w:r>
    </w:p>
    <w:p w:rsidR="007661A4" w:rsidRPr="00E029F7" w:rsidRDefault="007661A4" w:rsidP="007661A4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ЕКО-варта «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Давай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повернемо Землі всі веселкові кольори!»;</w:t>
      </w:r>
    </w:p>
    <w:p w:rsidR="007661A4" w:rsidRPr="00E029F7" w:rsidRDefault="007661A4" w:rsidP="007661A4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підприємницького проекту «Ми – господарі рідної землі»;</w:t>
      </w:r>
    </w:p>
    <w:p w:rsidR="007661A4" w:rsidRPr="00E029F7" w:rsidRDefault="007661A4" w:rsidP="007661A4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Природничо-математичний марафон;</w:t>
      </w:r>
    </w:p>
    <w:p w:rsidR="007661A4" w:rsidRPr="00E029F7" w:rsidRDefault="007661A4" w:rsidP="007661A4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Всесвітній день Землі. Акція «Зелений патруль»;</w:t>
      </w:r>
    </w:p>
    <w:p w:rsidR="007661A4" w:rsidRPr="00E029F7" w:rsidRDefault="007661A4" w:rsidP="007661A4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Шоу досягнень «Пізнання робить світ різнобарвним»;</w:t>
      </w:r>
    </w:p>
    <w:p w:rsidR="007661A4" w:rsidRPr="00E029F7" w:rsidRDefault="007661A4" w:rsidP="007661A4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Пізнавальні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2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proofErr w:type="spellStart"/>
      <w:proofErr w:type="gramEnd"/>
      <w:r w:rsidRPr="00E02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Чорнобиль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скорбота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пам’яті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02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людської</w:t>
      </w:r>
      <w:proofErr w:type="spellEnd"/>
      <w:r w:rsidRPr="00E02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</w:p>
    <w:p w:rsidR="007661A4" w:rsidRPr="00E029F7" w:rsidRDefault="007661A4" w:rsidP="007661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Протягом 2018-2019 навчального року було проведено традиційні 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загальношкільні  свята і заходи, на яких були присутні представники громадськості, шефи, батьки:</w:t>
      </w:r>
    </w:p>
    <w:p w:rsidR="007661A4" w:rsidRPr="00E029F7" w:rsidRDefault="007661A4" w:rsidP="007661A4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День знань</w:t>
      </w:r>
    </w:p>
    <w:p w:rsidR="007661A4" w:rsidRPr="00E029F7" w:rsidRDefault="007661A4" w:rsidP="007661A4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Свято осені і врожаю «Осінні барви»</w:t>
      </w:r>
    </w:p>
    <w:p w:rsidR="007661A4" w:rsidRPr="00E029F7" w:rsidRDefault="007661A4" w:rsidP="007661A4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Дні іменинників</w:t>
      </w:r>
    </w:p>
    <w:p w:rsidR="007661A4" w:rsidRPr="00E029F7" w:rsidRDefault="007661A4" w:rsidP="007661A4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Свято до Дня працівників освіти «Шана, вдячність лише Вам»</w:t>
      </w:r>
    </w:p>
    <w:p w:rsidR="007661A4" w:rsidRPr="00E029F7" w:rsidRDefault="007661A4" w:rsidP="007661A4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«Забави козачат на сучасний лад» (до Дня захисника України та Дня  українського козацтва)</w:t>
      </w:r>
    </w:p>
    <w:p w:rsidR="007661A4" w:rsidRPr="00E029F7" w:rsidRDefault="007661A4" w:rsidP="007661A4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Заходи до Дня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яті жертв Голодоморів</w:t>
      </w:r>
    </w:p>
    <w:p w:rsidR="007661A4" w:rsidRPr="00E029F7" w:rsidRDefault="007661A4" w:rsidP="007661A4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до Міжнародного дня людей з обмеженими фізичними можливостями «Нам треба жити для добра»</w:t>
      </w:r>
    </w:p>
    <w:p w:rsidR="007661A4" w:rsidRPr="00E029F7" w:rsidRDefault="007661A4" w:rsidP="007661A4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Свято Миколая «На святого Миколая в небі зірочка палає»</w:t>
      </w:r>
    </w:p>
    <w:p w:rsidR="007661A4" w:rsidRPr="00E029F7" w:rsidRDefault="007661A4" w:rsidP="007661A4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Новорічне свято «Новий рік крокує по планеті»</w:t>
      </w:r>
    </w:p>
    <w:p w:rsidR="007661A4" w:rsidRPr="00E029F7" w:rsidRDefault="007661A4" w:rsidP="007661A4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Свято зимуючих птахів</w:t>
      </w:r>
    </w:p>
    <w:p w:rsidR="007661A4" w:rsidRPr="00E029F7" w:rsidRDefault="007661A4" w:rsidP="007661A4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День Соборності України</w:t>
      </w:r>
    </w:p>
    <w:p w:rsidR="007661A4" w:rsidRPr="00E029F7" w:rsidRDefault="007661A4" w:rsidP="007661A4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День Гідності та Свободи</w:t>
      </w:r>
    </w:p>
    <w:p w:rsidR="007661A4" w:rsidRPr="00E029F7" w:rsidRDefault="007661A4" w:rsidP="007661A4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Свято до Міжнародного жіночого дня «Магічна 8»</w:t>
      </w:r>
    </w:p>
    <w:p w:rsidR="007661A4" w:rsidRPr="00E029F7" w:rsidRDefault="007661A4" w:rsidP="007661A4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Свято Букварика</w:t>
      </w:r>
    </w:p>
    <w:p w:rsidR="007661A4" w:rsidRPr="00E029F7" w:rsidRDefault="007661A4" w:rsidP="007661A4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Відзначення Дня вишиванки</w:t>
      </w:r>
    </w:p>
    <w:p w:rsidR="007661A4" w:rsidRPr="00E029F7" w:rsidRDefault="007661A4" w:rsidP="007661A4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Свято останнього дзвоника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Заходи  були змістовними, проходили цікаво,  на належному рівні, носили виховний, розвивальний характер. У їх організації та проведенні активну участь брали вихователі: Ліщинський В.І.,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Сікачина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Л.М., Лисенко Г.В., Жерепа Ю.А, Науменко О.В.,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Бейгуленко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Л.В., Бондаренко О.І., Шевченко О.А., Гончар А.В.,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Одноволик</w:t>
      </w:r>
      <w:proofErr w:type="spellEnd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І.А., Луценко А.А.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про проведення  всіх заходів та свят було висвітлено на сайті Центру.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З метою забезпечення фізичного загартування дітей, впровадження засад здорового способу життя  в Центрі протягом навчального року було проведено ряд спортивних заходів і свят:</w:t>
      </w:r>
    </w:p>
    <w:p w:rsidR="007661A4" w:rsidRPr="00E029F7" w:rsidRDefault="007661A4" w:rsidP="007661A4">
      <w:pPr>
        <w:numPr>
          <w:ilvl w:val="0"/>
          <w:numId w:val="8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Шкільну спартакіаду «Старти золотої осені» (до Дня фізичної культури і спорту)</w:t>
      </w:r>
    </w:p>
    <w:p w:rsidR="007661A4" w:rsidRPr="00E029F7" w:rsidRDefault="007661A4" w:rsidP="007661A4">
      <w:pPr>
        <w:numPr>
          <w:ilvl w:val="0"/>
          <w:numId w:val="8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Загальношкільні змагання з легкої атлетики</w:t>
      </w:r>
    </w:p>
    <w:p w:rsidR="007661A4" w:rsidRPr="00E029F7" w:rsidRDefault="007661A4" w:rsidP="007661A4">
      <w:pPr>
        <w:numPr>
          <w:ilvl w:val="0"/>
          <w:numId w:val="8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Загальношкільні змагання з </w:t>
      </w:r>
      <w:proofErr w:type="spellStart"/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мініфутболу</w:t>
      </w:r>
      <w:proofErr w:type="spellEnd"/>
    </w:p>
    <w:p w:rsidR="007661A4" w:rsidRPr="00E029F7" w:rsidRDefault="007661A4" w:rsidP="007661A4">
      <w:pPr>
        <w:numPr>
          <w:ilvl w:val="0"/>
          <w:numId w:val="8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Спортивно-розважальне свято «Козацькі забави» </w:t>
      </w:r>
    </w:p>
    <w:p w:rsidR="007661A4" w:rsidRPr="00E029F7" w:rsidRDefault="007661A4" w:rsidP="007661A4">
      <w:pPr>
        <w:numPr>
          <w:ilvl w:val="0"/>
          <w:numId w:val="8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Змагання з настільного тенісу серед учнів 6-12  класів</w:t>
      </w:r>
    </w:p>
    <w:p w:rsidR="007661A4" w:rsidRPr="00E029F7" w:rsidRDefault="007661A4" w:rsidP="007661A4">
      <w:pPr>
        <w:numPr>
          <w:ilvl w:val="0"/>
          <w:numId w:val="8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Змагання з шашок і шахів серед учнів 5-12 класів</w:t>
      </w:r>
    </w:p>
    <w:p w:rsidR="007661A4" w:rsidRPr="00E029F7" w:rsidRDefault="007661A4" w:rsidP="007661A4">
      <w:pPr>
        <w:numPr>
          <w:ilvl w:val="0"/>
          <w:numId w:val="8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«Веселі старти» для  молодших школярів</w:t>
      </w:r>
    </w:p>
    <w:p w:rsidR="007661A4" w:rsidRPr="00E029F7" w:rsidRDefault="007661A4" w:rsidP="007661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Всі спортивні заходи було проведено  організовано, згідно методики та з дотриманням правил безпеки життєді</w:t>
      </w:r>
      <w:r w:rsidR="00B70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E02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льності. </w:t>
      </w:r>
    </w:p>
    <w:p w:rsidR="00BD1437" w:rsidRDefault="00BD1437" w:rsidP="00BD1437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BD1437" w:rsidRPr="00BA2B64" w:rsidRDefault="00BD1437" w:rsidP="00B70F71">
      <w:pPr>
        <w:spacing w:after="12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BA2B64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Матеріально- технічна база</w:t>
      </w:r>
    </w:p>
    <w:p w:rsidR="00BD1437" w:rsidRPr="00BA2B64" w:rsidRDefault="00BD1437" w:rsidP="00BD143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2B64">
        <w:rPr>
          <w:rFonts w:ascii="Times New Roman" w:hAnsi="Times New Roman"/>
          <w:sz w:val="28"/>
          <w:szCs w:val="28"/>
        </w:rPr>
        <w:t>Навчально-методичне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r w:rsidR="00B70F71">
        <w:rPr>
          <w:rFonts w:ascii="Times New Roman" w:hAnsi="Times New Roman"/>
          <w:sz w:val="28"/>
          <w:szCs w:val="28"/>
          <w:lang w:val="uk-UA"/>
        </w:rPr>
        <w:t>центру</w:t>
      </w:r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зазначеним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категоріям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дітей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. </w:t>
      </w:r>
    </w:p>
    <w:p w:rsidR="00BD1437" w:rsidRDefault="00BD1437" w:rsidP="00BD143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A2B64">
        <w:rPr>
          <w:rFonts w:ascii="Times New Roman" w:hAnsi="Times New Roman"/>
          <w:sz w:val="28"/>
          <w:szCs w:val="28"/>
        </w:rPr>
        <w:t>Матеріально-технічна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база </w:t>
      </w:r>
      <w:proofErr w:type="spellStart"/>
      <w:r w:rsidRPr="00BA2B64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із</w:t>
      </w:r>
      <w:proofErr w:type="spellEnd"/>
      <w:r w:rsidRPr="00BA2B64">
        <w:rPr>
          <w:rFonts w:ascii="Times New Roman" w:hAnsi="Times New Roman"/>
          <w:sz w:val="28"/>
          <w:szCs w:val="28"/>
        </w:rPr>
        <w:t>:</w:t>
      </w:r>
    </w:p>
    <w:p w:rsidR="00BD1437" w:rsidRPr="00FD45B8" w:rsidRDefault="00BD1437" w:rsidP="00BD1437">
      <w:pPr>
        <w:numPr>
          <w:ilvl w:val="0"/>
          <w:numId w:val="23"/>
        </w:numPr>
        <w:tabs>
          <w:tab w:val="clear" w:pos="180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45B8">
        <w:rPr>
          <w:rFonts w:ascii="Times New Roman" w:hAnsi="Times New Roman"/>
          <w:sz w:val="28"/>
          <w:szCs w:val="28"/>
          <w:lang w:val="uk-UA"/>
        </w:rPr>
        <w:t>навчального корпусу з необхідною кількістю класних кі</w:t>
      </w:r>
      <w:r>
        <w:rPr>
          <w:rFonts w:ascii="Times New Roman" w:hAnsi="Times New Roman"/>
          <w:sz w:val="28"/>
          <w:szCs w:val="28"/>
          <w:lang w:val="uk-UA"/>
        </w:rPr>
        <w:t>мнат та навчальних майстерень (кабінет</w:t>
      </w:r>
      <w:r w:rsidRPr="00FD45B8">
        <w:rPr>
          <w:rFonts w:ascii="Times New Roman" w:hAnsi="Times New Roman"/>
          <w:sz w:val="28"/>
          <w:szCs w:val="28"/>
          <w:lang w:val="uk-UA"/>
        </w:rPr>
        <w:t xml:space="preserve"> математики, </w:t>
      </w:r>
      <w:r>
        <w:rPr>
          <w:rFonts w:ascii="Times New Roman" w:hAnsi="Times New Roman"/>
          <w:sz w:val="28"/>
          <w:szCs w:val="28"/>
          <w:lang w:val="uk-UA"/>
        </w:rPr>
        <w:t xml:space="preserve">кабінет інформатики, </w:t>
      </w:r>
      <w:r w:rsidRPr="00FD45B8">
        <w:rPr>
          <w:rFonts w:ascii="Times New Roman" w:hAnsi="Times New Roman"/>
          <w:sz w:val="28"/>
          <w:szCs w:val="28"/>
          <w:lang w:val="uk-UA"/>
        </w:rPr>
        <w:t xml:space="preserve">кабінет фізики, кабінет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української мови та </w:t>
      </w:r>
      <w:r w:rsidRPr="00FD45B8">
        <w:rPr>
          <w:rFonts w:ascii="Times New Roman" w:hAnsi="Times New Roman"/>
          <w:sz w:val="28"/>
          <w:szCs w:val="28"/>
          <w:lang w:val="uk-UA"/>
        </w:rPr>
        <w:t>літератури, кабінет географії, кабінет СПО, лінгафонний кабінет, кабінети логопеда та індивідуальної роботи з розвитку слуху та формування вимови, швейна майстерня, столярна майстерня, слюсарна майстерня, спортивний зал</w:t>
      </w:r>
      <w:r>
        <w:rPr>
          <w:rFonts w:ascii="Times New Roman" w:hAnsi="Times New Roman"/>
          <w:sz w:val="28"/>
          <w:szCs w:val="28"/>
          <w:lang w:val="uk-UA"/>
        </w:rPr>
        <w:t>, корекційні кабінети</w:t>
      </w:r>
      <w:r w:rsidRPr="00FD45B8">
        <w:rPr>
          <w:rFonts w:ascii="Times New Roman" w:hAnsi="Times New Roman"/>
          <w:sz w:val="28"/>
          <w:szCs w:val="28"/>
          <w:lang w:val="uk-UA"/>
        </w:rPr>
        <w:t>);</w:t>
      </w:r>
    </w:p>
    <w:p w:rsidR="00BD1437" w:rsidRPr="00BA2B64" w:rsidRDefault="00BD1437" w:rsidP="00BD1437">
      <w:pPr>
        <w:numPr>
          <w:ilvl w:val="0"/>
          <w:numId w:val="23"/>
        </w:numPr>
        <w:tabs>
          <w:tab w:val="clear" w:pos="180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2B64">
        <w:rPr>
          <w:rFonts w:ascii="Times New Roman" w:hAnsi="Times New Roman"/>
          <w:sz w:val="28"/>
          <w:szCs w:val="28"/>
        </w:rPr>
        <w:t xml:space="preserve">спального корпусу на 200 </w:t>
      </w:r>
      <w:proofErr w:type="spellStart"/>
      <w:r w:rsidRPr="00BA2B64">
        <w:rPr>
          <w:rFonts w:ascii="Times New Roman" w:hAnsi="Times New Roman"/>
          <w:sz w:val="28"/>
          <w:szCs w:val="28"/>
        </w:rPr>
        <w:t>ліжкомісць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A2B64">
        <w:rPr>
          <w:rFonts w:ascii="Times New Roman" w:hAnsi="Times New Roman"/>
          <w:sz w:val="28"/>
          <w:szCs w:val="28"/>
        </w:rPr>
        <w:t>медичним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блоком та </w:t>
      </w:r>
      <w:proofErr w:type="spellStart"/>
      <w:r w:rsidRPr="00BA2B64">
        <w:rPr>
          <w:rFonts w:ascii="Times New Roman" w:hAnsi="Times New Roman"/>
          <w:sz w:val="28"/>
          <w:szCs w:val="28"/>
        </w:rPr>
        <w:t>дошкільним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відділенням</w:t>
      </w:r>
      <w:proofErr w:type="spellEnd"/>
      <w:r w:rsidRPr="00BA2B64">
        <w:rPr>
          <w:rFonts w:ascii="Times New Roman" w:hAnsi="Times New Roman"/>
          <w:sz w:val="28"/>
          <w:szCs w:val="28"/>
        </w:rPr>
        <w:t>;</w:t>
      </w:r>
    </w:p>
    <w:p w:rsidR="00BD1437" w:rsidRPr="00BA2B64" w:rsidRDefault="00BD1437" w:rsidP="00BD1437">
      <w:pPr>
        <w:numPr>
          <w:ilvl w:val="0"/>
          <w:numId w:val="23"/>
        </w:numPr>
        <w:tabs>
          <w:tab w:val="clear" w:pos="180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2B64">
        <w:rPr>
          <w:rFonts w:ascii="Times New Roman" w:hAnsi="Times New Roman"/>
          <w:sz w:val="28"/>
          <w:szCs w:val="28"/>
        </w:rPr>
        <w:t>харчоблоку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A2B64">
        <w:rPr>
          <w:rFonts w:ascii="Times New Roman" w:hAnsi="Times New Roman"/>
          <w:sz w:val="28"/>
          <w:szCs w:val="28"/>
        </w:rPr>
        <w:t>їдальнею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на 120 </w:t>
      </w:r>
      <w:proofErr w:type="spellStart"/>
      <w:r w:rsidRPr="00BA2B64">
        <w:rPr>
          <w:rFonts w:ascii="Times New Roman" w:hAnsi="Times New Roman"/>
          <w:sz w:val="28"/>
          <w:szCs w:val="28"/>
        </w:rPr>
        <w:t>посадочних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місць</w:t>
      </w:r>
      <w:proofErr w:type="spellEnd"/>
      <w:r w:rsidRPr="00BA2B64">
        <w:rPr>
          <w:rFonts w:ascii="Times New Roman" w:hAnsi="Times New Roman"/>
          <w:sz w:val="28"/>
          <w:szCs w:val="28"/>
        </w:rPr>
        <w:t>;</w:t>
      </w:r>
    </w:p>
    <w:p w:rsidR="00BD1437" w:rsidRPr="00BA2B64" w:rsidRDefault="00BD1437" w:rsidP="00BD1437">
      <w:pPr>
        <w:numPr>
          <w:ilvl w:val="0"/>
          <w:numId w:val="23"/>
        </w:numPr>
        <w:tabs>
          <w:tab w:val="clear" w:pos="180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2B64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A2B64">
        <w:rPr>
          <w:rFonts w:ascii="Times New Roman" w:hAnsi="Times New Roman"/>
          <w:sz w:val="28"/>
          <w:szCs w:val="28"/>
        </w:rPr>
        <w:t>пральня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2B64">
        <w:rPr>
          <w:rFonts w:ascii="Times New Roman" w:hAnsi="Times New Roman"/>
          <w:sz w:val="28"/>
          <w:szCs w:val="28"/>
        </w:rPr>
        <w:t>складські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2B64">
        <w:rPr>
          <w:rFonts w:ascii="Times New Roman" w:hAnsi="Times New Roman"/>
          <w:sz w:val="28"/>
          <w:szCs w:val="28"/>
        </w:rPr>
        <w:t>гаражі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2B64">
        <w:rPr>
          <w:rFonts w:ascii="Times New Roman" w:hAnsi="Times New Roman"/>
          <w:sz w:val="28"/>
          <w:szCs w:val="28"/>
        </w:rPr>
        <w:t>овочесховище</w:t>
      </w:r>
      <w:proofErr w:type="spellEnd"/>
      <w:r w:rsidRPr="00BA2B64">
        <w:rPr>
          <w:rFonts w:ascii="Times New Roman" w:hAnsi="Times New Roman"/>
          <w:sz w:val="28"/>
          <w:szCs w:val="28"/>
        </w:rPr>
        <w:t>);</w:t>
      </w:r>
    </w:p>
    <w:p w:rsidR="00BD1437" w:rsidRDefault="00BD1437" w:rsidP="00BD1437">
      <w:pPr>
        <w:numPr>
          <w:ilvl w:val="0"/>
          <w:numId w:val="23"/>
        </w:numPr>
        <w:tabs>
          <w:tab w:val="clear" w:pos="180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2B64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BA2B64">
        <w:rPr>
          <w:rFonts w:ascii="Times New Roman" w:hAnsi="Times New Roman"/>
          <w:sz w:val="28"/>
          <w:szCs w:val="28"/>
        </w:rPr>
        <w:t>діючих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міні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котельні</w:t>
      </w:r>
      <w:proofErr w:type="spellEnd"/>
      <w:r w:rsidRPr="00BA2B64">
        <w:rPr>
          <w:rFonts w:ascii="Times New Roman" w:hAnsi="Times New Roman"/>
          <w:sz w:val="28"/>
          <w:szCs w:val="28"/>
        </w:rPr>
        <w:t>.</w:t>
      </w:r>
    </w:p>
    <w:p w:rsidR="00BD1437" w:rsidRPr="00BA2B64" w:rsidRDefault="00BD1437" w:rsidP="00BD1437">
      <w:pPr>
        <w:numPr>
          <w:ilvl w:val="0"/>
          <w:numId w:val="23"/>
        </w:numPr>
        <w:tabs>
          <w:tab w:val="clear" w:pos="180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Оновлені кабінети ЛФК на ІІ поверсі для середньої та старшої ланки та на І поверсі для молодших школярів; кабінети корекційної роботи на першому поверсі навчального корпусу.</w:t>
      </w:r>
    </w:p>
    <w:p w:rsidR="00BD1437" w:rsidRPr="00BA2B64" w:rsidRDefault="00BD1437" w:rsidP="00B57D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2B64">
        <w:rPr>
          <w:rFonts w:ascii="Times New Roman" w:hAnsi="Times New Roman"/>
          <w:sz w:val="28"/>
          <w:szCs w:val="28"/>
        </w:rPr>
        <w:t>Діти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A2B64">
        <w:rPr>
          <w:rFonts w:ascii="Times New Roman" w:hAnsi="Times New Roman"/>
          <w:sz w:val="28"/>
          <w:szCs w:val="28"/>
        </w:rPr>
        <w:t>порушеннями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слуху </w:t>
      </w:r>
      <w:proofErr w:type="spellStart"/>
      <w:r w:rsidRPr="00BA2B64">
        <w:rPr>
          <w:rFonts w:ascii="Times New Roman" w:hAnsi="Times New Roman"/>
          <w:sz w:val="28"/>
          <w:szCs w:val="28"/>
        </w:rPr>
        <w:t>мають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користуватися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BA2B64">
        <w:rPr>
          <w:rFonts w:ascii="Times New Roman" w:hAnsi="Times New Roman"/>
          <w:sz w:val="28"/>
          <w:szCs w:val="28"/>
        </w:rPr>
        <w:t>радіокласами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, 2 ФМ-системами, 1 </w:t>
      </w:r>
      <w:proofErr w:type="spellStart"/>
      <w:r w:rsidRPr="00BA2B64">
        <w:rPr>
          <w:rFonts w:ascii="Times New Roman" w:hAnsi="Times New Roman"/>
          <w:sz w:val="28"/>
          <w:szCs w:val="28"/>
        </w:rPr>
        <w:t>відеофонатором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, 4 </w:t>
      </w:r>
      <w:proofErr w:type="spellStart"/>
      <w:r w:rsidRPr="00BA2B64">
        <w:rPr>
          <w:rFonts w:ascii="Times New Roman" w:hAnsi="Times New Roman"/>
          <w:sz w:val="28"/>
          <w:szCs w:val="28"/>
        </w:rPr>
        <w:t>слухомовними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тренажерами «</w:t>
      </w:r>
      <w:proofErr w:type="spellStart"/>
      <w:r w:rsidRPr="00BA2B64">
        <w:rPr>
          <w:rFonts w:ascii="Times New Roman" w:hAnsi="Times New Roman"/>
          <w:sz w:val="28"/>
          <w:szCs w:val="28"/>
        </w:rPr>
        <w:t>Світ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звуків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» і «Видима </w:t>
      </w:r>
      <w:proofErr w:type="spellStart"/>
      <w:r w:rsidRPr="00BA2B64">
        <w:rPr>
          <w:rFonts w:ascii="Times New Roman" w:hAnsi="Times New Roman"/>
          <w:sz w:val="28"/>
          <w:szCs w:val="28"/>
        </w:rPr>
        <w:t>мова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», 4 </w:t>
      </w:r>
      <w:proofErr w:type="spellStart"/>
      <w:r w:rsidRPr="00BA2B64">
        <w:rPr>
          <w:rFonts w:ascii="Times New Roman" w:hAnsi="Times New Roman"/>
          <w:sz w:val="28"/>
          <w:szCs w:val="28"/>
        </w:rPr>
        <w:t>слухомовними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тренажерами «</w:t>
      </w:r>
      <w:proofErr w:type="spellStart"/>
      <w:r w:rsidRPr="00BA2B64">
        <w:rPr>
          <w:rFonts w:ascii="Times New Roman" w:hAnsi="Times New Roman"/>
          <w:sz w:val="28"/>
          <w:szCs w:val="28"/>
        </w:rPr>
        <w:t>Живий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звук», 1 </w:t>
      </w:r>
      <w:proofErr w:type="spellStart"/>
      <w:r w:rsidRPr="00BA2B64">
        <w:rPr>
          <w:rFonts w:ascii="Times New Roman" w:hAnsi="Times New Roman"/>
          <w:sz w:val="28"/>
          <w:szCs w:val="28"/>
        </w:rPr>
        <w:t>індукційною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петлею з системою </w:t>
      </w:r>
      <w:proofErr w:type="spellStart"/>
      <w:r w:rsidRPr="00BA2B64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A2B64">
        <w:rPr>
          <w:rFonts w:ascii="Times New Roman" w:hAnsi="Times New Roman"/>
          <w:sz w:val="28"/>
          <w:szCs w:val="28"/>
        </w:rPr>
        <w:t>телевізора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або</w:t>
      </w:r>
      <w:proofErr w:type="spellEnd"/>
      <w:r w:rsidRPr="00BA2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B64">
        <w:rPr>
          <w:rFonts w:ascii="Times New Roman" w:hAnsi="Times New Roman"/>
          <w:sz w:val="28"/>
          <w:szCs w:val="28"/>
        </w:rPr>
        <w:t>магнітофона</w:t>
      </w:r>
      <w:proofErr w:type="spellEnd"/>
      <w:r w:rsidRPr="00BA2B64">
        <w:rPr>
          <w:rFonts w:ascii="Times New Roman" w:hAnsi="Times New Roman"/>
          <w:sz w:val="28"/>
          <w:szCs w:val="28"/>
        </w:rPr>
        <w:t>.</w:t>
      </w:r>
    </w:p>
    <w:p w:rsidR="00B57D63" w:rsidRDefault="00BD1437" w:rsidP="00B57D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7D63">
        <w:rPr>
          <w:rFonts w:ascii="Times New Roman" w:hAnsi="Times New Roman"/>
          <w:sz w:val="28"/>
          <w:szCs w:val="28"/>
        </w:rPr>
        <w:t>Будівлі</w:t>
      </w:r>
      <w:proofErr w:type="spellEnd"/>
      <w:r w:rsidRPr="00B57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D63">
        <w:rPr>
          <w:rFonts w:ascii="Times New Roman" w:hAnsi="Times New Roman"/>
          <w:sz w:val="28"/>
          <w:szCs w:val="28"/>
        </w:rPr>
        <w:t>школи</w:t>
      </w:r>
      <w:proofErr w:type="spellEnd"/>
      <w:r w:rsidRPr="00B57D63">
        <w:rPr>
          <w:rFonts w:ascii="Times New Roman" w:hAnsi="Times New Roman"/>
          <w:sz w:val="28"/>
          <w:szCs w:val="28"/>
        </w:rPr>
        <w:t xml:space="preserve"> та спального корпусу, </w:t>
      </w:r>
      <w:proofErr w:type="spellStart"/>
      <w:r w:rsidRPr="00B57D63">
        <w:rPr>
          <w:rFonts w:ascii="Times New Roman" w:hAnsi="Times New Roman"/>
          <w:sz w:val="28"/>
          <w:szCs w:val="28"/>
        </w:rPr>
        <w:t>класні</w:t>
      </w:r>
      <w:proofErr w:type="spellEnd"/>
      <w:r w:rsidRPr="00B57D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57D63">
        <w:rPr>
          <w:rFonts w:ascii="Times New Roman" w:hAnsi="Times New Roman"/>
          <w:sz w:val="28"/>
          <w:szCs w:val="28"/>
        </w:rPr>
        <w:t>корекційні</w:t>
      </w:r>
      <w:proofErr w:type="spellEnd"/>
      <w:r w:rsidRPr="00B57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D63">
        <w:rPr>
          <w:rFonts w:ascii="Times New Roman" w:hAnsi="Times New Roman"/>
          <w:sz w:val="28"/>
          <w:szCs w:val="28"/>
        </w:rPr>
        <w:t>кабінети</w:t>
      </w:r>
      <w:proofErr w:type="spellEnd"/>
      <w:r w:rsidRPr="00B57D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7D63">
        <w:rPr>
          <w:rFonts w:ascii="Times New Roman" w:hAnsi="Times New Roman"/>
          <w:sz w:val="28"/>
          <w:szCs w:val="28"/>
        </w:rPr>
        <w:t>ігрове</w:t>
      </w:r>
      <w:proofErr w:type="spellEnd"/>
      <w:r w:rsidRPr="00B57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D63">
        <w:rPr>
          <w:rFonts w:ascii="Times New Roman" w:hAnsi="Times New Roman"/>
          <w:sz w:val="28"/>
          <w:szCs w:val="28"/>
        </w:rPr>
        <w:t>середовище</w:t>
      </w:r>
      <w:proofErr w:type="spellEnd"/>
      <w:r w:rsidRPr="00B57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D63">
        <w:rPr>
          <w:rFonts w:ascii="Times New Roman" w:hAnsi="Times New Roman"/>
          <w:sz w:val="28"/>
          <w:szCs w:val="28"/>
        </w:rPr>
        <w:t>пристосовані</w:t>
      </w:r>
      <w:proofErr w:type="spellEnd"/>
      <w:r w:rsidRPr="00B57D63">
        <w:rPr>
          <w:rFonts w:ascii="Times New Roman" w:hAnsi="Times New Roman"/>
          <w:sz w:val="28"/>
          <w:szCs w:val="28"/>
        </w:rPr>
        <w:t xml:space="preserve"> до потреб </w:t>
      </w:r>
      <w:proofErr w:type="spellStart"/>
      <w:r w:rsidRPr="00B57D63">
        <w:rPr>
          <w:rFonts w:ascii="Times New Roman" w:hAnsi="Times New Roman"/>
          <w:sz w:val="28"/>
          <w:szCs w:val="28"/>
        </w:rPr>
        <w:t>усіх</w:t>
      </w:r>
      <w:proofErr w:type="spellEnd"/>
      <w:r w:rsidRPr="00B57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D63">
        <w:rPr>
          <w:rFonts w:ascii="Times New Roman" w:hAnsi="Times New Roman"/>
          <w:sz w:val="28"/>
          <w:szCs w:val="28"/>
        </w:rPr>
        <w:t>учнів</w:t>
      </w:r>
      <w:proofErr w:type="spellEnd"/>
      <w:r w:rsidRPr="00B57D63">
        <w:rPr>
          <w:rFonts w:ascii="Times New Roman" w:hAnsi="Times New Roman"/>
          <w:sz w:val="28"/>
          <w:szCs w:val="28"/>
        </w:rPr>
        <w:t>.</w:t>
      </w:r>
    </w:p>
    <w:p w:rsidR="00B57D63" w:rsidRDefault="00B57D63" w:rsidP="00B57D6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Найважливішою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справою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керівника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є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створення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належних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умов,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забезпечення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світлового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температурного режиму,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санітарного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стану,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зміцнення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модернізація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матеріально-технічної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бази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тому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ці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питання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знаходяться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особистому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контролі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57D63" w:rsidRPr="00B57D63" w:rsidRDefault="00B57D63" w:rsidP="007D2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 метою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збереження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зміцнення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матеріально-технічної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бази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для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покращення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навчально-виховного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процесу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було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здійснено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ряд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заходів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звітний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період</w:t>
      </w:r>
      <w:proofErr w:type="spellEnd"/>
      <w:r w:rsidR="007D2309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, а саме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:</w:t>
      </w:r>
    </w:p>
    <w:p w:rsidR="007D2309" w:rsidRDefault="00B57D63" w:rsidP="007D2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Затверджений</w:t>
      </w:r>
      <w:proofErr w:type="spellEnd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кошторис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Управлінням</w:t>
      </w:r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освіти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науки </w:t>
      </w:r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Черкаської </w:t>
      </w:r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ОДА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видатків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 </w:t>
      </w: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загальному</w:t>
      </w:r>
      <w:proofErr w:type="spellEnd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фонду на 2018 </w:t>
      </w: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рік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становив 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20 834 447,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00 грн.</w:t>
      </w:r>
    </w:p>
    <w:p w:rsidR="00B57D63" w:rsidRDefault="00B57D63" w:rsidP="007D2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Фактичні</w:t>
      </w:r>
      <w:proofErr w:type="spellEnd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видатки</w:t>
      </w:r>
      <w:proofErr w:type="spellEnd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загального</w:t>
      </w:r>
      <w:proofErr w:type="spellEnd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фонду становили:</w:t>
      </w:r>
    </w:p>
    <w:p w:rsidR="00B57D63" w:rsidRPr="00B57D63" w:rsidRDefault="00B57D63" w:rsidP="007D2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виплату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заробітної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плати та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нарахування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неї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14 726 393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,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25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 </w:t>
      </w: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грн</w:t>
      </w:r>
      <w:proofErr w:type="spellEnd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,</w:t>
      </w:r>
    </w:p>
    <w:p w:rsidR="00B57D63" w:rsidRPr="00B57D63" w:rsidRDefault="00B57D63" w:rsidP="007D230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закупівлю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медикаментів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 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 xml:space="preserve">80084,41 </w:t>
      </w: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грн</w:t>
      </w:r>
      <w:proofErr w:type="spellEnd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,</w:t>
      </w:r>
    </w:p>
    <w:p w:rsidR="00B57D63" w:rsidRPr="00B57D63" w:rsidRDefault="00B57D63" w:rsidP="007D230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продуктів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харчування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1 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903 434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,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16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грн</w:t>
      </w:r>
      <w:proofErr w:type="spellEnd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,</w:t>
      </w:r>
    </w:p>
    <w:p w:rsidR="00B57D63" w:rsidRPr="00B57D63" w:rsidRDefault="00B57D63" w:rsidP="007D230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предметів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матеріалів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обладнання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інвентарю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678218,93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грн</w:t>
      </w:r>
      <w:proofErr w:type="spellEnd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,</w:t>
      </w:r>
    </w:p>
    <w:p w:rsidR="00B57D63" w:rsidRPr="00B57D63" w:rsidRDefault="00B57D63" w:rsidP="00B57D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05" w:lineRule="atLeast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оплату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комунальних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послуг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 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1 675 630,70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грн</w:t>
      </w:r>
      <w:proofErr w:type="spellEnd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,</w:t>
      </w:r>
    </w:p>
    <w:p w:rsidR="00B57D63" w:rsidRPr="00B57D63" w:rsidRDefault="00B57D63" w:rsidP="00B57D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05" w:lineRule="atLeast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оплата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інших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послуг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667542,</w:t>
      </w:r>
      <w:proofErr w:type="gram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 xml:space="preserve">91 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грн</w:t>
      </w:r>
      <w:proofErr w:type="spellEnd"/>
      <w:proofErr w:type="gramEnd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,</w:t>
      </w:r>
    </w:p>
    <w:p w:rsidR="00B57D63" w:rsidRPr="00B57D63" w:rsidRDefault="00B57D63" w:rsidP="00B57D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05" w:lineRule="atLeast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витрат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відрядження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 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19885,75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грн.</w:t>
      </w:r>
    </w:p>
    <w:p w:rsidR="00B57D63" w:rsidRPr="00B57D63" w:rsidRDefault="00B57D63" w:rsidP="00B57D63">
      <w:pPr>
        <w:shd w:val="clear" w:color="auto" w:fill="FFFFFF"/>
        <w:spacing w:before="100" w:beforeAutospacing="1" w:after="210" w:line="300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Разом з цим, Управлінням освіти було виділено додаткові кошти для проведення капітального ремонту системи опалення в навчальному корпусі в сумі 199984,00 грн.</w:t>
      </w:r>
    </w:p>
    <w:p w:rsidR="007D2309" w:rsidRDefault="00B57D63" w:rsidP="007D23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Також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заклад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освіти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отримав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благодійну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допомогу</w:t>
      </w:r>
      <w:proofErr w:type="spellEnd"/>
      <w:r w:rsidRPr="00B57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суму 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50365,97 грн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:</w:t>
      </w:r>
    </w:p>
    <w:p w:rsidR="00B57D63" w:rsidRPr="00B57D63" w:rsidRDefault="00B57D63" w:rsidP="007D23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у </w:t>
      </w: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вигляді</w:t>
      </w:r>
      <w:proofErr w:type="spellEnd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матеріал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ьних</w:t>
      </w:r>
      <w:proofErr w:type="spellEnd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 xml:space="preserve"> цінностей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на </w:t>
      </w: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загальну</w:t>
      </w:r>
      <w:proofErr w:type="spellEnd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суму 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39160,41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грн</w:t>
      </w:r>
      <w:proofErr w:type="spellEnd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, </w:t>
      </w:r>
      <w:proofErr w:type="spellStart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зокрема</w:t>
      </w:r>
      <w:proofErr w:type="spellEnd"/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: 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розвиваючі ігри, спортивний інвентар, іграшки, одяг, канцтовари, одяг, дизпаливо</w:t>
      </w:r>
    </w:p>
    <w:p w:rsidR="00952F0A" w:rsidRPr="00952F0A" w:rsidRDefault="00B57D63" w:rsidP="00952F0A">
      <w:pPr>
        <w:numPr>
          <w:ilvl w:val="0"/>
          <w:numId w:val="26"/>
        </w:numPr>
        <w:shd w:val="clear" w:color="auto" w:fill="FFFFFF"/>
        <w:spacing w:before="100" w:before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у </w:t>
      </w:r>
      <w:r w:rsidRPr="00B57D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грошовому виразі надійшло 11205,56 грн.</w:t>
      </w:r>
    </w:p>
    <w:p w:rsidR="00BD1437" w:rsidRPr="00BA2B64" w:rsidRDefault="00BD1437" w:rsidP="00BD1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підготовки  </w:t>
      </w:r>
      <w:r w:rsidRPr="00BA2B64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8/2019</w:t>
      </w:r>
      <w:r w:rsidRPr="00BA2B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BA2B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нашим закладом було придбано:</w:t>
      </w:r>
      <w:r w:rsidRPr="00BA2B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шкільні меблі на суму 53000,00 грн., шпалери на 28000,00 грн., будівельні матеріали: рейки, ламінат, гіпсокартон, кріпильні деталі, мастики, шпаклівки на 48000,00 грн., учбові дошки на суму 10000,00 грн., жалюзі на 9000,00 грн., шифон, нитки, тасьма на суму 5000,00 грн.,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профнастил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(для огорожі) на 74000,00 грн., фарби, лаки, розчинники на 20000,00 грн., холодильник 5999,00 грн., періодичні видання на 10000,00 грн.. засоби гігієни 22000,00 грн., засоби для чищення та миття 48000,00 грн.. </w:t>
      </w:r>
    </w:p>
    <w:p w:rsidR="00BD1437" w:rsidRPr="00BA2B64" w:rsidRDefault="00BD1437" w:rsidP="00BD1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2B64">
        <w:rPr>
          <w:rFonts w:ascii="Times New Roman" w:hAnsi="Times New Roman"/>
          <w:sz w:val="28"/>
          <w:szCs w:val="28"/>
          <w:lang w:val="uk-UA"/>
        </w:rPr>
        <w:t xml:space="preserve">      Щодо ремонтних робіт.</w:t>
      </w:r>
    </w:p>
    <w:p w:rsidR="00BD1437" w:rsidRPr="00BA2B64" w:rsidRDefault="00BD1437" w:rsidP="00BD1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2B64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Були здійснені до 01.09.2018 р. та до 01.01.2019 р.</w:t>
      </w:r>
      <w:r w:rsidRPr="00BA2B64">
        <w:rPr>
          <w:rFonts w:ascii="Times New Roman" w:hAnsi="Times New Roman"/>
          <w:sz w:val="28"/>
          <w:szCs w:val="28"/>
          <w:lang w:val="uk-UA"/>
        </w:rPr>
        <w:t>:</w:t>
      </w:r>
    </w:p>
    <w:p w:rsidR="00BD1437" w:rsidRDefault="00BD1437" w:rsidP="00BD1437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2B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Поточний ремонт коридору на ІІ поверсі навчального корпусу на суму 195000,00 грн. (ПП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-Корсунь»;</w:t>
      </w:r>
    </w:p>
    <w:p w:rsidR="00BD1437" w:rsidRDefault="00BD1437" w:rsidP="00BD1437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Поточний ремонт туалету на ІІ поверсі спального корпусу на 177000,00 грн. (ПП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-Корсунь»);</w:t>
      </w:r>
    </w:p>
    <w:p w:rsidR="00BD1437" w:rsidRDefault="00BD1437" w:rsidP="00BD1437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Поточний ремонт пральні на суму 32000,00 грн. (ПП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-Корсунь»;</w:t>
      </w:r>
    </w:p>
    <w:p w:rsidR="00BD1437" w:rsidRDefault="00BD1437" w:rsidP="00BD1437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Заміна дверей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східцевих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маршах в спальному корпусі на суму 47000,00 грн. (ПП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-Корсунь»;</w:t>
      </w:r>
    </w:p>
    <w:p w:rsidR="00BD1437" w:rsidRDefault="00BD1437" w:rsidP="00BD1437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Поточний ремонт крісел в актовій залі з повною заміною м’яких частин на 75000,00 грн.</w:t>
      </w:r>
    </w:p>
    <w:p w:rsidR="00BD1437" w:rsidRDefault="00BD1437" w:rsidP="00BD1437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Капітальний ремонт системи опалення на І поверсі навчального корпусу на суму 199984,00 грн. (ФОП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Врещ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С.Б.)</w:t>
      </w:r>
    </w:p>
    <w:p w:rsidR="00F0550A" w:rsidRPr="00F0550A" w:rsidRDefault="00F0550A" w:rsidP="00F0550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550A">
        <w:rPr>
          <w:rFonts w:ascii="Times New Roman" w:hAnsi="Times New Roman" w:cs="Times New Roman"/>
          <w:sz w:val="28"/>
          <w:szCs w:val="28"/>
        </w:rPr>
        <w:t>Заплановано</w:t>
      </w:r>
      <w:proofErr w:type="spellEnd"/>
      <w:r w:rsidRPr="00F05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50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0550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0550A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F0550A">
        <w:rPr>
          <w:rFonts w:ascii="Times New Roman" w:hAnsi="Times New Roman" w:cs="Times New Roman"/>
          <w:sz w:val="28"/>
          <w:szCs w:val="28"/>
        </w:rPr>
        <w:t xml:space="preserve"> фондом на 2019 </w:t>
      </w:r>
      <w:proofErr w:type="spellStart"/>
      <w:r w:rsidRPr="00F0550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0550A">
        <w:rPr>
          <w:rFonts w:ascii="Times New Roman" w:hAnsi="Times New Roman" w:cs="Times New Roman"/>
          <w:sz w:val="28"/>
          <w:szCs w:val="28"/>
          <w:lang w:val="uk-UA"/>
        </w:rPr>
        <w:t xml:space="preserve"> - 22</w:t>
      </w:r>
      <w:r w:rsidRPr="00F0550A">
        <w:rPr>
          <w:rFonts w:ascii="Times New Roman" w:hAnsi="Times New Roman" w:cs="Times New Roman"/>
          <w:sz w:val="28"/>
          <w:szCs w:val="28"/>
        </w:rPr>
        <w:t>612 752,00 грн.</w:t>
      </w:r>
    </w:p>
    <w:p w:rsidR="00BD1437" w:rsidRPr="003E4767" w:rsidRDefault="00BD1437" w:rsidP="00F0550A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Впродовж літніх канікул буде здійснено поточний ремонт коридору на ІІІ поверсі навчального корпусу, поточний ремонт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душевих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кімнат у  спальному корпусі, поточний ремонт теплотраси, капітальний ремонт санвузлів у спальному корпусі, капітальний ремонт котельні із заміною газових котлів на твердопаливні.</w:t>
      </w:r>
    </w:p>
    <w:p w:rsidR="00BD1437" w:rsidRDefault="00BD1437" w:rsidP="00BD1437">
      <w:pPr>
        <w:spacing w:after="0" w:line="240" w:lineRule="auto"/>
        <w:ind w:firstLine="567"/>
        <w:jc w:val="both"/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</w:pPr>
      <w:r w:rsidRPr="00BA2B64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lastRenderedPageBreak/>
        <w:t xml:space="preserve">Заклад щиро дякує </w:t>
      </w:r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 xml:space="preserve">Черкаській митниці ДФС за подарований ноутбук (10000,00), канцтовари і розвиваючі ігри (1500), Черкаському обласному контактному центру – канцтовари (2500), ФОП Литвинчук А.В. – одяг (3575), депутатам Корсунь-Шевченківської міської ради – канцтовари (1000), керівнику соціальних проектів МХП </w:t>
      </w:r>
      <w:proofErr w:type="spellStart"/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>Ванніковій</w:t>
      </w:r>
      <w:proofErr w:type="spellEnd"/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 xml:space="preserve"> І.В. – спортивний інвентар (8000) та розвиваючі ігрові набори (4325), ГО «Молоді підприємці Київщини» - розвиваючі іграшки (1800), ФОП </w:t>
      </w:r>
      <w:proofErr w:type="spellStart"/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>Кірічек</w:t>
      </w:r>
      <w:proofErr w:type="spellEnd"/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 xml:space="preserve"> В.В. – розвиваючі ігри (355), ФОП Бровченко Т.В. – розвиваючі ігри (3100), депутату обласної ради </w:t>
      </w:r>
      <w:proofErr w:type="spellStart"/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>Лупашко</w:t>
      </w:r>
      <w:proofErr w:type="spellEnd"/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 xml:space="preserve"> О.В. – м’ячі,</w:t>
      </w:r>
      <w:r w:rsidR="007D2309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 xml:space="preserve"> мольберти (2600), МО «Батьківщи</w:t>
      </w:r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 xml:space="preserve">на молода» - іграшкові музичні інструменти (1500), ГО «Ветерани АТО </w:t>
      </w:r>
      <w:proofErr w:type="spellStart"/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>Корсунщини</w:t>
      </w:r>
      <w:proofErr w:type="spellEnd"/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 xml:space="preserve">» - книги (885), директору ТОВ </w:t>
      </w:r>
      <w:r w:rsidR="00127F84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>«</w:t>
      </w:r>
      <w:proofErr w:type="spellStart"/>
      <w:r w:rsidR="00127F84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>Укроптзапчастина</w:t>
      </w:r>
      <w:proofErr w:type="spellEnd"/>
      <w:r w:rsidR="00127F84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 xml:space="preserve">» </w:t>
      </w:r>
      <w:proofErr w:type="spellStart"/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>Гапончуку</w:t>
      </w:r>
      <w:proofErr w:type="spellEnd"/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 xml:space="preserve"> О.Ю. – розвиваючі ігри (2000), народному депутату Бобову Г.Б. – кондитерські набори (8150). </w:t>
      </w:r>
    </w:p>
    <w:p w:rsidR="00580AE9" w:rsidRDefault="00580AE9" w:rsidP="00580AE9">
      <w:pPr>
        <w:pStyle w:val="3"/>
        <w:numPr>
          <w:ilvl w:val="0"/>
          <w:numId w:val="0"/>
        </w:numPr>
        <w:jc w:val="center"/>
        <w:rPr>
          <w:b w:val="0"/>
          <w:i w:val="0"/>
          <w:color w:val="373737"/>
          <w:sz w:val="28"/>
          <w:szCs w:val="28"/>
        </w:rPr>
      </w:pPr>
    </w:p>
    <w:p w:rsidR="00580AE9" w:rsidRPr="00BA2B64" w:rsidRDefault="00580AE9" w:rsidP="00B70F71">
      <w:pPr>
        <w:pStyle w:val="3"/>
        <w:numPr>
          <w:ilvl w:val="0"/>
          <w:numId w:val="0"/>
        </w:numPr>
        <w:jc w:val="center"/>
        <w:rPr>
          <w:b w:val="0"/>
          <w:sz w:val="28"/>
          <w:szCs w:val="28"/>
          <w:u w:val="single"/>
        </w:rPr>
      </w:pPr>
      <w:r w:rsidRPr="00BA2B64">
        <w:rPr>
          <w:i w:val="0"/>
          <w:sz w:val="28"/>
          <w:szCs w:val="28"/>
          <w:u w:val="single"/>
        </w:rPr>
        <w:t>Організація харчува</w:t>
      </w:r>
      <w:r w:rsidR="00B70F71">
        <w:rPr>
          <w:i w:val="0"/>
          <w:sz w:val="28"/>
          <w:szCs w:val="28"/>
          <w:u w:val="single"/>
        </w:rPr>
        <w:t>ння учнів у навчальному закладі</w:t>
      </w:r>
    </w:p>
    <w:p w:rsidR="00580AE9" w:rsidRPr="00BA2B64" w:rsidRDefault="00580AE9" w:rsidP="00B57D63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2B64">
        <w:rPr>
          <w:rFonts w:ascii="Times New Roman" w:hAnsi="Times New Roman"/>
          <w:sz w:val="28"/>
          <w:szCs w:val="28"/>
          <w:lang w:val="uk-UA"/>
        </w:rPr>
        <w:t xml:space="preserve">Важливим чинником, що впливає на здоров’я  є харчування учнів. </w:t>
      </w:r>
    </w:p>
    <w:p w:rsidR="00580AE9" w:rsidRPr="00BA2B64" w:rsidRDefault="00580AE9" w:rsidP="00B57D63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2B64">
        <w:rPr>
          <w:rFonts w:ascii="Times New Roman" w:hAnsi="Times New Roman"/>
          <w:sz w:val="28"/>
          <w:szCs w:val="28"/>
          <w:lang w:val="uk-UA"/>
        </w:rPr>
        <w:t xml:space="preserve"> Закупівля продуктів харчування здійснюється через систему електронних </w:t>
      </w:r>
      <w:proofErr w:type="spellStart"/>
      <w:r w:rsidRPr="00BA2B64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BA2B64">
        <w:rPr>
          <w:rFonts w:ascii="Times New Roman" w:hAnsi="Times New Roman"/>
          <w:sz w:val="28"/>
          <w:szCs w:val="28"/>
          <w:lang w:val="uk-UA"/>
        </w:rPr>
        <w:t xml:space="preserve"> «ПРОЗОРО». Для закупівлі м’яса було проведено тенд</w:t>
      </w:r>
      <w:r>
        <w:rPr>
          <w:rFonts w:ascii="Times New Roman" w:hAnsi="Times New Roman"/>
          <w:sz w:val="28"/>
          <w:szCs w:val="28"/>
          <w:lang w:val="uk-UA"/>
        </w:rPr>
        <w:t>ерну процедуру відкритих торгів</w:t>
      </w:r>
      <w:r w:rsidRPr="00BA2B64">
        <w:rPr>
          <w:rFonts w:ascii="Times New Roman" w:hAnsi="Times New Roman"/>
          <w:sz w:val="28"/>
          <w:szCs w:val="28"/>
          <w:lang w:val="uk-UA"/>
        </w:rPr>
        <w:t xml:space="preserve">, переможцем визначено </w:t>
      </w:r>
      <w:r>
        <w:rPr>
          <w:rFonts w:ascii="Times New Roman" w:hAnsi="Times New Roman"/>
          <w:sz w:val="28"/>
          <w:szCs w:val="28"/>
          <w:lang w:val="uk-UA"/>
        </w:rPr>
        <w:t>ТОВ «Черкаська продовольча регіональна компанія»</w:t>
      </w:r>
      <w:r w:rsidRPr="00BA2B64">
        <w:rPr>
          <w:rFonts w:ascii="Times New Roman" w:hAnsi="Times New Roman"/>
          <w:sz w:val="28"/>
          <w:szCs w:val="28"/>
          <w:lang w:val="uk-UA"/>
        </w:rPr>
        <w:t xml:space="preserve">, придбано м’яса </w:t>
      </w:r>
      <w:proofErr w:type="spellStart"/>
      <w:r w:rsidRPr="00BA2B64">
        <w:rPr>
          <w:rFonts w:ascii="Times New Roman" w:hAnsi="Times New Roman"/>
          <w:sz w:val="28"/>
          <w:szCs w:val="28"/>
          <w:lang w:val="uk-UA"/>
        </w:rPr>
        <w:t>свинн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куриного, яловичини, печінки ялової.</w:t>
      </w:r>
    </w:p>
    <w:p w:rsidR="00580AE9" w:rsidRDefault="00580AE9" w:rsidP="00B57D63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Продукти харчування, очікуван</w:t>
      </w:r>
      <w:r w:rsidRPr="00BA2B64">
        <w:rPr>
          <w:rFonts w:ascii="Times New Roman" w:hAnsi="Times New Roman"/>
          <w:sz w:val="28"/>
          <w:szCs w:val="28"/>
          <w:lang w:val="uk-UA"/>
        </w:rPr>
        <w:t xml:space="preserve">а вартість яких перевищувала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A2B64">
        <w:rPr>
          <w:rFonts w:ascii="Times New Roman" w:hAnsi="Times New Roman"/>
          <w:sz w:val="28"/>
          <w:szCs w:val="28"/>
          <w:lang w:val="uk-UA"/>
        </w:rPr>
        <w:t>0 тис. грн.., закуповувались в системі «ПРОЗОРО». Переможцями і відповідно постачальниками продуктів харчування були:</w:t>
      </w:r>
    </w:p>
    <w:p w:rsidR="00580AE9" w:rsidRDefault="00580AE9" w:rsidP="00B57D63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«Черкаська регіональна продовольча компанія» - кондитерські вироби, оброблені (консервовані) овочі та фрукти, соки, масло вершкове, сметана, кефір;</w:t>
      </w:r>
    </w:p>
    <w:p w:rsidR="00580AE9" w:rsidRDefault="00580AE9" w:rsidP="00B57D63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Агрофорум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-Люкс» - карателька;</w:t>
      </w:r>
    </w:p>
    <w:p w:rsidR="00580AE9" w:rsidRDefault="00580AE9" w:rsidP="00B57D63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ПрАТ «Юрія» - масло вершкове, молоко, молоко згущене, сметана, кефір;</w:t>
      </w:r>
    </w:p>
    <w:p w:rsidR="00580AE9" w:rsidRDefault="00580AE9" w:rsidP="00B57D63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Недзеленко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Інна Миколаївна – овочі свіжі, картопля;</w:t>
      </w:r>
    </w:p>
    <w:p w:rsidR="00580AE9" w:rsidRDefault="00580AE9" w:rsidP="00B57D63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ФОП Губа Сергій Володимирович – крупи, картопля, сир твердий і кисломолочний, мед, фрукти свіжі, яйця курині, олія, риба морожена, цукор, борошно, макарони, тушонка, консерви рибні; </w:t>
      </w:r>
    </w:p>
    <w:p w:rsidR="00580AE9" w:rsidRDefault="00580AE9" w:rsidP="00B57D63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ФОП Янкова Є.П – хліб житній та пшеничний;</w:t>
      </w:r>
    </w:p>
    <w:p w:rsidR="00580AE9" w:rsidRDefault="00580AE9" w:rsidP="00B57D63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Калашник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Микола Петрович – соки, яйця курині, риба морожена, овочі і фрукти свіжі; </w:t>
      </w:r>
    </w:p>
    <w:p w:rsidR="00580AE9" w:rsidRDefault="00580AE9" w:rsidP="00B57D63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ФОП Прядко Сергій Миколайович – шоколадні цукерки;</w:t>
      </w:r>
    </w:p>
    <w:p w:rsidR="00580AE9" w:rsidRDefault="00580AE9" w:rsidP="00B57D63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«Алан» - ковбаса варена;</w:t>
      </w:r>
    </w:p>
    <w:p w:rsidR="00580AE9" w:rsidRDefault="00580AE9" w:rsidP="00B57D63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Недзеленко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Олексій Ігоревич – йогурт, дріжджі мед, чай, кавовий напій, морська капуста, сіль, макарони, крохмаль, какао;</w:t>
      </w:r>
    </w:p>
    <w:p w:rsidR="00580AE9" w:rsidRPr="00BA2B64" w:rsidRDefault="00580AE9" w:rsidP="00B57D63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Недзеленко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 Анатолійович – сир твердий та кисломолочний.</w:t>
      </w:r>
    </w:p>
    <w:p w:rsidR="00580AE9" w:rsidRDefault="00580AE9" w:rsidP="00B57D63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Всі закупівлі, а саме договори і оплати по них, які здійснюються в нашому центрі, оприлюднено на єдиному державному сайті публічних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«Є-дата», де у вільному доступі кожен має можливість ознайомитися з фінансовою діяльністю закладу.</w:t>
      </w:r>
    </w:p>
    <w:p w:rsidR="00580AE9" w:rsidRDefault="00580AE9" w:rsidP="00B57D6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2B64">
        <w:rPr>
          <w:rFonts w:ascii="Times New Roman" w:hAnsi="Times New Roman"/>
          <w:sz w:val="28"/>
          <w:szCs w:val="28"/>
          <w:lang w:val="uk-UA"/>
        </w:rPr>
        <w:t xml:space="preserve"> Вартість харчування в день становить в середньому </w:t>
      </w:r>
      <w:r>
        <w:rPr>
          <w:rFonts w:ascii="Times New Roman" w:hAnsi="Times New Roman"/>
          <w:sz w:val="28"/>
          <w:szCs w:val="28"/>
          <w:lang w:val="uk-UA"/>
        </w:rPr>
        <w:t>70</w:t>
      </w:r>
      <w:r w:rsidRPr="00BA2B6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BA2B64">
        <w:rPr>
          <w:rFonts w:ascii="Times New Roman" w:hAnsi="Times New Roman"/>
          <w:sz w:val="28"/>
          <w:szCs w:val="28"/>
          <w:lang w:val="uk-UA"/>
        </w:rPr>
        <w:t xml:space="preserve">0 грн., в таборі </w:t>
      </w:r>
      <w:r>
        <w:rPr>
          <w:rFonts w:ascii="Times New Roman" w:hAnsi="Times New Roman"/>
          <w:sz w:val="28"/>
          <w:szCs w:val="28"/>
          <w:lang w:val="uk-UA"/>
        </w:rPr>
        <w:t xml:space="preserve">75,00 </w:t>
      </w:r>
      <w:r w:rsidRPr="00BA2B64">
        <w:rPr>
          <w:rFonts w:ascii="Times New Roman" w:hAnsi="Times New Roman"/>
          <w:sz w:val="28"/>
          <w:szCs w:val="28"/>
          <w:lang w:val="uk-UA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0AE9" w:rsidRDefault="00580AE9" w:rsidP="00580AE9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A2B64">
        <w:rPr>
          <w:rFonts w:ascii="Times New Roman" w:hAnsi="Times New Roman"/>
          <w:b/>
          <w:sz w:val="28"/>
          <w:szCs w:val="28"/>
          <w:u w:val="single"/>
          <w:lang w:val="uk-UA"/>
        </w:rPr>
        <w:t>Меди</w:t>
      </w:r>
      <w:r w:rsidR="00127F84">
        <w:rPr>
          <w:rFonts w:ascii="Times New Roman" w:hAnsi="Times New Roman"/>
          <w:b/>
          <w:sz w:val="28"/>
          <w:szCs w:val="28"/>
          <w:u w:val="single"/>
          <w:lang w:val="uk-UA"/>
        </w:rPr>
        <w:t>чне обслуговування у</w:t>
      </w:r>
      <w:r w:rsidRPr="00BA2B6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закладі</w:t>
      </w:r>
      <w:r w:rsidR="00127F8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освіти</w:t>
      </w:r>
    </w:p>
    <w:p w:rsidR="00580AE9" w:rsidRPr="00C52646" w:rsidRDefault="00580AE9" w:rsidP="00C526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646">
        <w:rPr>
          <w:rFonts w:ascii="Times New Roman" w:hAnsi="Times New Roman" w:cs="Times New Roman"/>
          <w:sz w:val="28"/>
          <w:szCs w:val="28"/>
          <w:lang w:val="uk-UA"/>
        </w:rPr>
        <w:t>Стан здоров’я наших школярів характеризується такими категоріями:</w:t>
      </w:r>
    </w:p>
    <w:p w:rsidR="00C52646" w:rsidRPr="00C52646" w:rsidRDefault="00C52646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–  49</w:t>
      </w:r>
    </w:p>
    <w:p w:rsidR="00C52646" w:rsidRPr="00C52646" w:rsidRDefault="00C52646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C52646" w:rsidRPr="00C52646" w:rsidRDefault="00C52646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травлення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– 6</w:t>
      </w:r>
    </w:p>
    <w:p w:rsidR="00C52646" w:rsidRPr="00C52646" w:rsidRDefault="00C52646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сечостатевої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– 10</w:t>
      </w:r>
    </w:p>
    <w:p w:rsidR="00C52646" w:rsidRPr="00C52646" w:rsidRDefault="00C52646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лорорганів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– 13</w:t>
      </w:r>
    </w:p>
    <w:p w:rsidR="00C52646" w:rsidRPr="00C52646" w:rsidRDefault="00C52646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C52646" w:rsidRPr="00C52646" w:rsidRDefault="00C52646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646">
        <w:rPr>
          <w:rFonts w:ascii="Times New Roman" w:hAnsi="Times New Roman" w:cs="Times New Roman"/>
          <w:sz w:val="28"/>
          <w:szCs w:val="28"/>
        </w:rPr>
        <w:t xml:space="preserve">хвороба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слуху - 28</w:t>
      </w:r>
    </w:p>
    <w:p w:rsidR="00C52646" w:rsidRPr="00C52646" w:rsidRDefault="00750FD0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</w:t>
      </w:r>
      <w:r w:rsidR="00C52646"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646" w:rsidRPr="00C5264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C52646" w:rsidRPr="00C52646">
        <w:rPr>
          <w:rFonts w:ascii="Times New Roman" w:hAnsi="Times New Roman" w:cs="Times New Roman"/>
          <w:sz w:val="28"/>
          <w:szCs w:val="28"/>
        </w:rPr>
        <w:t xml:space="preserve"> – 129</w:t>
      </w:r>
    </w:p>
    <w:p w:rsidR="00C52646" w:rsidRPr="00C52646" w:rsidRDefault="00C52646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затримка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– 142</w:t>
      </w:r>
    </w:p>
    <w:p w:rsidR="00C52646" w:rsidRPr="00C52646" w:rsidRDefault="00C52646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– 44;</w:t>
      </w:r>
    </w:p>
    <w:p w:rsidR="00C52646" w:rsidRPr="00C52646" w:rsidRDefault="00C52646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– 40; </w:t>
      </w:r>
    </w:p>
    <w:p w:rsidR="00C52646" w:rsidRPr="00C52646" w:rsidRDefault="00C52646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кістково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C52646">
        <w:rPr>
          <w:rFonts w:ascii="Times New Roman" w:hAnsi="Times New Roman" w:cs="Times New Roman"/>
          <w:sz w:val="28"/>
          <w:szCs w:val="28"/>
        </w:rPr>
        <w:t>м</w:t>
      </w:r>
      <w:r w:rsidRPr="00C5264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C52646">
        <w:rPr>
          <w:rFonts w:ascii="Times New Roman" w:hAnsi="Times New Roman" w:cs="Times New Roman"/>
          <w:sz w:val="28"/>
          <w:szCs w:val="28"/>
        </w:rPr>
        <w:t>язової</w:t>
      </w:r>
      <w:proofErr w:type="spellEnd"/>
      <w:proofErr w:type="gram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– 6;</w:t>
      </w:r>
    </w:p>
    <w:p w:rsidR="00C52646" w:rsidRPr="00C52646" w:rsidRDefault="00C52646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–30;</w:t>
      </w:r>
    </w:p>
    <w:p w:rsidR="00C52646" w:rsidRPr="00C52646" w:rsidRDefault="00C52646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ротової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порожнини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– 73;</w:t>
      </w:r>
    </w:p>
    <w:p w:rsidR="00C52646" w:rsidRPr="00C52646" w:rsidRDefault="00C52646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ендокринної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– 6;</w:t>
      </w:r>
    </w:p>
    <w:p w:rsidR="00C52646" w:rsidRPr="00C52646" w:rsidRDefault="00C52646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646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–11;</w:t>
      </w:r>
    </w:p>
    <w:p w:rsidR="00C52646" w:rsidRPr="00C52646" w:rsidRDefault="00C52646" w:rsidP="00C5264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646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C52646">
        <w:rPr>
          <w:rFonts w:ascii="Times New Roman" w:hAnsi="Times New Roman" w:cs="Times New Roman"/>
          <w:sz w:val="28"/>
          <w:szCs w:val="28"/>
        </w:rPr>
        <w:t xml:space="preserve"> – 1  </w:t>
      </w:r>
    </w:p>
    <w:p w:rsidR="00C52646" w:rsidRPr="00C52646" w:rsidRDefault="00C52646" w:rsidP="00C52646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264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C52646">
        <w:rPr>
          <w:rFonts w:ascii="Times New Roman" w:hAnsi="Times New Roman"/>
          <w:sz w:val="28"/>
          <w:szCs w:val="28"/>
        </w:rPr>
        <w:t>основі</w:t>
      </w:r>
      <w:proofErr w:type="spellEnd"/>
      <w:r w:rsidRPr="00C526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/>
          <w:sz w:val="28"/>
          <w:szCs w:val="28"/>
        </w:rPr>
        <w:t>проведеног</w:t>
      </w:r>
      <w:r w:rsidR="00127F84">
        <w:rPr>
          <w:rFonts w:ascii="Times New Roman" w:hAnsi="Times New Roman"/>
          <w:sz w:val="28"/>
          <w:szCs w:val="28"/>
        </w:rPr>
        <w:t>о</w:t>
      </w:r>
      <w:proofErr w:type="spellEnd"/>
      <w:r w:rsidR="00127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7F84">
        <w:rPr>
          <w:rFonts w:ascii="Times New Roman" w:hAnsi="Times New Roman"/>
          <w:sz w:val="28"/>
          <w:szCs w:val="28"/>
        </w:rPr>
        <w:t>медичного</w:t>
      </w:r>
      <w:proofErr w:type="spellEnd"/>
      <w:r w:rsidR="00127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7F84">
        <w:rPr>
          <w:rFonts w:ascii="Times New Roman" w:hAnsi="Times New Roman"/>
          <w:sz w:val="28"/>
          <w:szCs w:val="28"/>
        </w:rPr>
        <w:t>огляду</w:t>
      </w:r>
      <w:proofErr w:type="spellEnd"/>
      <w:r w:rsidR="00127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7F84">
        <w:rPr>
          <w:rFonts w:ascii="Times New Roman" w:hAnsi="Times New Roman"/>
          <w:sz w:val="28"/>
          <w:szCs w:val="28"/>
        </w:rPr>
        <w:t>діти</w:t>
      </w:r>
      <w:proofErr w:type="spellEnd"/>
      <w:r w:rsidR="00127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7F84">
        <w:rPr>
          <w:rFonts w:ascii="Times New Roman" w:hAnsi="Times New Roman"/>
          <w:sz w:val="28"/>
          <w:szCs w:val="28"/>
        </w:rPr>
        <w:t>були</w:t>
      </w:r>
      <w:proofErr w:type="spellEnd"/>
      <w:r w:rsidR="00127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7F84">
        <w:rPr>
          <w:rFonts w:ascii="Times New Roman" w:hAnsi="Times New Roman"/>
          <w:sz w:val="28"/>
          <w:szCs w:val="28"/>
        </w:rPr>
        <w:t>с</w:t>
      </w:r>
      <w:r w:rsidRPr="00C52646">
        <w:rPr>
          <w:rFonts w:ascii="Times New Roman" w:hAnsi="Times New Roman"/>
          <w:sz w:val="28"/>
          <w:szCs w:val="28"/>
        </w:rPr>
        <w:t>формовані</w:t>
      </w:r>
      <w:proofErr w:type="spellEnd"/>
      <w:r w:rsidR="00127F84">
        <w:rPr>
          <w:rFonts w:ascii="Times New Roman" w:hAnsi="Times New Roman"/>
          <w:sz w:val="28"/>
          <w:szCs w:val="28"/>
          <w:lang w:val="uk-UA"/>
        </w:rPr>
        <w:t xml:space="preserve"> для занять фізичною культурою</w:t>
      </w:r>
      <w:r w:rsidRPr="00C52646">
        <w:rPr>
          <w:rFonts w:ascii="Times New Roman" w:hAnsi="Times New Roman"/>
          <w:sz w:val="28"/>
          <w:szCs w:val="28"/>
        </w:rPr>
        <w:t>:</w:t>
      </w:r>
    </w:p>
    <w:p w:rsidR="00C52646" w:rsidRPr="00C52646" w:rsidRDefault="00C52646" w:rsidP="00C52646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26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C526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C52646">
        <w:rPr>
          <w:rFonts w:ascii="Times New Roman" w:hAnsi="Times New Roman"/>
          <w:sz w:val="28"/>
          <w:szCs w:val="28"/>
        </w:rPr>
        <w:t>:</w:t>
      </w:r>
    </w:p>
    <w:p w:rsidR="00C52646" w:rsidRPr="00C52646" w:rsidRDefault="00C52646" w:rsidP="00C52646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2646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C52646">
        <w:rPr>
          <w:rFonts w:ascii="Times New Roman" w:hAnsi="Times New Roman"/>
          <w:sz w:val="28"/>
          <w:szCs w:val="28"/>
        </w:rPr>
        <w:t>основної</w:t>
      </w:r>
      <w:proofErr w:type="spellEnd"/>
      <w:r w:rsidRPr="00C526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646">
        <w:rPr>
          <w:rFonts w:ascii="Times New Roman" w:hAnsi="Times New Roman"/>
          <w:sz w:val="28"/>
          <w:szCs w:val="28"/>
        </w:rPr>
        <w:t>групи</w:t>
      </w:r>
      <w:proofErr w:type="spellEnd"/>
      <w:r w:rsidRPr="00C52646">
        <w:rPr>
          <w:rFonts w:ascii="Times New Roman" w:hAnsi="Times New Roman"/>
          <w:sz w:val="28"/>
          <w:szCs w:val="28"/>
        </w:rPr>
        <w:t xml:space="preserve"> - 55 </w:t>
      </w:r>
      <w:proofErr w:type="spellStart"/>
      <w:r w:rsidRPr="00C52646">
        <w:rPr>
          <w:rFonts w:ascii="Times New Roman" w:hAnsi="Times New Roman"/>
          <w:sz w:val="28"/>
          <w:szCs w:val="28"/>
        </w:rPr>
        <w:t>дітей</w:t>
      </w:r>
      <w:proofErr w:type="spellEnd"/>
      <w:r w:rsidRPr="00C52646">
        <w:rPr>
          <w:rFonts w:ascii="Times New Roman" w:hAnsi="Times New Roman"/>
          <w:sz w:val="28"/>
          <w:szCs w:val="28"/>
        </w:rPr>
        <w:t>;</w:t>
      </w:r>
    </w:p>
    <w:p w:rsidR="00C52646" w:rsidRPr="00C52646" w:rsidRDefault="00C52646" w:rsidP="00C52646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2646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C52646">
        <w:rPr>
          <w:rFonts w:ascii="Times New Roman" w:hAnsi="Times New Roman"/>
          <w:sz w:val="28"/>
          <w:szCs w:val="28"/>
        </w:rPr>
        <w:t>підготовчої</w:t>
      </w:r>
      <w:proofErr w:type="spellEnd"/>
      <w:r w:rsidRPr="00C52646">
        <w:rPr>
          <w:rFonts w:ascii="Times New Roman" w:hAnsi="Times New Roman"/>
          <w:sz w:val="28"/>
          <w:szCs w:val="28"/>
        </w:rPr>
        <w:t xml:space="preserve"> - 63 </w:t>
      </w:r>
      <w:proofErr w:type="spellStart"/>
      <w:r w:rsidRPr="00C52646">
        <w:rPr>
          <w:rFonts w:ascii="Times New Roman" w:hAnsi="Times New Roman"/>
          <w:sz w:val="28"/>
          <w:szCs w:val="28"/>
        </w:rPr>
        <w:t>дитина</w:t>
      </w:r>
      <w:proofErr w:type="spellEnd"/>
      <w:r w:rsidRPr="00C52646">
        <w:rPr>
          <w:rFonts w:ascii="Times New Roman" w:hAnsi="Times New Roman"/>
          <w:sz w:val="28"/>
          <w:szCs w:val="28"/>
        </w:rPr>
        <w:t>;</w:t>
      </w:r>
    </w:p>
    <w:p w:rsidR="00C52646" w:rsidRPr="00C52646" w:rsidRDefault="00C52646" w:rsidP="00C52646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2646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C52646">
        <w:rPr>
          <w:rFonts w:ascii="Times New Roman" w:hAnsi="Times New Roman"/>
          <w:sz w:val="28"/>
          <w:szCs w:val="28"/>
        </w:rPr>
        <w:t>спеціальної</w:t>
      </w:r>
      <w:proofErr w:type="spellEnd"/>
      <w:r w:rsidRPr="00C52646">
        <w:rPr>
          <w:rFonts w:ascii="Times New Roman" w:hAnsi="Times New Roman"/>
          <w:sz w:val="28"/>
          <w:szCs w:val="28"/>
        </w:rPr>
        <w:t xml:space="preserve"> – 41 </w:t>
      </w:r>
      <w:proofErr w:type="spellStart"/>
      <w:r w:rsidRPr="00C52646">
        <w:rPr>
          <w:rFonts w:ascii="Times New Roman" w:hAnsi="Times New Roman"/>
          <w:sz w:val="28"/>
          <w:szCs w:val="28"/>
        </w:rPr>
        <w:t>дітей</w:t>
      </w:r>
      <w:proofErr w:type="spellEnd"/>
      <w:r w:rsidRPr="00C52646">
        <w:rPr>
          <w:rFonts w:ascii="Times New Roman" w:hAnsi="Times New Roman"/>
          <w:sz w:val="28"/>
          <w:szCs w:val="28"/>
        </w:rPr>
        <w:t>.</w:t>
      </w:r>
    </w:p>
    <w:p w:rsidR="00580AE9" w:rsidRDefault="00580AE9" w:rsidP="00C526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646">
        <w:rPr>
          <w:rFonts w:ascii="Times New Roman" w:hAnsi="Times New Roman" w:cs="Times New Roman"/>
          <w:sz w:val="28"/>
          <w:szCs w:val="28"/>
          <w:lang w:val="uk-UA"/>
        </w:rPr>
        <w:t xml:space="preserve">Для медичного забезпечення учнів є медичний блок із кабінетом лікаря, кімнатою первинного прийому, кімнатою для первинної обробки, </w:t>
      </w:r>
      <w:proofErr w:type="spellStart"/>
      <w:r w:rsidRPr="00C52646">
        <w:rPr>
          <w:rFonts w:ascii="Times New Roman" w:hAnsi="Times New Roman" w:cs="Times New Roman"/>
          <w:sz w:val="28"/>
          <w:szCs w:val="28"/>
          <w:lang w:val="uk-UA"/>
        </w:rPr>
        <w:t>маніпуляційним</w:t>
      </w:r>
      <w:proofErr w:type="spellEnd"/>
      <w:r w:rsidRPr="00C52646">
        <w:rPr>
          <w:rFonts w:ascii="Times New Roman" w:hAnsi="Times New Roman" w:cs="Times New Roman"/>
          <w:sz w:val="28"/>
          <w:szCs w:val="28"/>
          <w:lang w:val="uk-UA"/>
        </w:rPr>
        <w:t xml:space="preserve"> кабінетом, кабінетом </w:t>
      </w:r>
      <w:proofErr w:type="spellStart"/>
      <w:r w:rsidRPr="00C52646">
        <w:rPr>
          <w:rFonts w:ascii="Times New Roman" w:hAnsi="Times New Roman" w:cs="Times New Roman"/>
          <w:sz w:val="28"/>
          <w:szCs w:val="28"/>
          <w:lang w:val="uk-UA"/>
        </w:rPr>
        <w:t>фізпроцедур</w:t>
      </w:r>
      <w:proofErr w:type="spellEnd"/>
      <w:r w:rsidRPr="00C52646">
        <w:rPr>
          <w:rFonts w:ascii="Times New Roman" w:hAnsi="Times New Roman" w:cs="Times New Roman"/>
          <w:sz w:val="28"/>
          <w:szCs w:val="28"/>
          <w:lang w:val="uk-UA"/>
        </w:rPr>
        <w:t xml:space="preserve">, 4 ізоляторами на 11 ліжок, ігровою та кімнатою для прийому їжі. Згідно штатного розпису </w:t>
      </w:r>
      <w:r w:rsidRPr="00C526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працюють 1 лікар-педіатр, 4  сестри медичні із цілодобовим чергуванням, 1 сестра медична із дієтичного харчування. </w:t>
      </w:r>
    </w:p>
    <w:p w:rsidR="00D62A20" w:rsidRPr="00B70F71" w:rsidRDefault="00D62A20" w:rsidP="00D62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Стан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дитячого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травматизму</w:t>
      </w:r>
    </w:p>
    <w:p w:rsidR="00AD1E91" w:rsidRDefault="00D62A20" w:rsidP="00AD1E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травматизму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обговорюється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нарадах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директору</w:t>
      </w:r>
      <w:proofErr w:type="gram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A20" w:rsidRPr="00D62A20" w:rsidRDefault="00D62A20" w:rsidP="00AD1E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Вивчаючи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травматизму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відмітити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навчальному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належна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нещасних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безпечних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жаль</w:t>
      </w:r>
      <w:r w:rsidR="00AD1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у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зафіксовані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травмованих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A20" w:rsidRDefault="00AD1E91" w:rsidP="00AD1E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Центрі </w:t>
      </w:r>
      <w:proofErr w:type="spellStart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розроблено</w:t>
      </w:r>
      <w:proofErr w:type="spellEnd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низку </w:t>
      </w:r>
      <w:proofErr w:type="spellStart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</w:t>
      </w:r>
      <w:proofErr w:type="spellEnd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травматизму </w:t>
      </w:r>
      <w:proofErr w:type="spellStart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проведена </w:t>
      </w:r>
      <w:proofErr w:type="spellStart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відповідна</w:t>
      </w:r>
      <w:proofErr w:type="spellEnd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з учителями. Причини </w:t>
      </w:r>
      <w:proofErr w:type="spellStart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 </w:t>
      </w:r>
      <w:proofErr w:type="spellStart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з’ясовуються</w:t>
      </w:r>
      <w:proofErr w:type="spellEnd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аналізуються</w:t>
      </w:r>
      <w:proofErr w:type="spellEnd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proofErr w:type="spellEnd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проводяться</w:t>
      </w:r>
      <w:proofErr w:type="spellEnd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профілактичні</w:t>
      </w:r>
      <w:proofErr w:type="spellEnd"/>
      <w:r w:rsidR="00D62A20" w:rsidRPr="00D6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заходи.</w:t>
      </w:r>
    </w:p>
    <w:p w:rsidR="00AD1E91" w:rsidRPr="00402F1B" w:rsidRDefault="00AD1E91" w:rsidP="00402F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F1B" w:rsidRPr="00B70F71" w:rsidRDefault="00402F1B" w:rsidP="00402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Дисциплінарна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практика та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аналіз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звернень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громадян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з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питань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діяльності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навчального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закладу.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Реагування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керівника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на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зауваження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та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пропозиції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викладені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батьківським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комітетом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proofErr w:type="gram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радою ,</w:t>
      </w:r>
      <w:proofErr w:type="gram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батьками,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представниками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інших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органів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громадського</w:t>
      </w:r>
      <w:proofErr w:type="spellEnd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70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самоврядування</w:t>
      </w:r>
      <w:proofErr w:type="spellEnd"/>
    </w:p>
    <w:p w:rsidR="00402F1B" w:rsidRPr="00402F1B" w:rsidRDefault="00402F1B" w:rsidP="00402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F1B" w:rsidRPr="00402F1B" w:rsidRDefault="00402F1B" w:rsidP="00B5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журнал </w:t>
      </w:r>
      <w:proofErr w:type="spellStart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звернень</w:t>
      </w:r>
      <w:proofErr w:type="spellEnd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F1B" w:rsidRPr="00402F1B" w:rsidRDefault="00B57D63" w:rsidP="00B57D6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 Центру</w:t>
      </w:r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висвітлення</w:t>
      </w:r>
      <w:proofErr w:type="spellEnd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F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освітнього</w:t>
      </w:r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зворотнього</w:t>
      </w:r>
      <w:proofErr w:type="spellEnd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</w:t>
      </w:r>
      <w:proofErr w:type="spellEnd"/>
      <w:r w:rsidR="00402F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proofErr w:type="spellStart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кістю</w:t>
      </w:r>
      <w:proofErr w:type="spellEnd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батьківських</w:t>
      </w:r>
      <w:proofErr w:type="spellEnd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зборах</w:t>
      </w:r>
      <w:proofErr w:type="spellEnd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 </w:t>
      </w:r>
      <w:proofErr w:type="spellStart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висловити</w:t>
      </w:r>
      <w:proofErr w:type="spellEnd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побажання</w:t>
      </w:r>
      <w:proofErr w:type="spellEnd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покращення</w:t>
      </w:r>
      <w:proofErr w:type="spellEnd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F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освітнього</w:t>
      </w:r>
      <w:r w:rsid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402F1B"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2F1B" w:rsidRPr="00402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7D63" w:rsidRDefault="00402F1B" w:rsidP="00B57D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Враховуючи</w:t>
      </w:r>
      <w:proofErr w:type="spellEnd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зазначене</w:t>
      </w:r>
      <w:proofErr w:type="spellEnd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перед </w:t>
      </w:r>
      <w:proofErr w:type="spellStart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педагогічним</w:t>
      </w:r>
      <w:proofErr w:type="spellEnd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колективом</w:t>
      </w:r>
      <w:proofErr w:type="spellEnd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залишаються</w:t>
      </w:r>
      <w:proofErr w:type="spellEnd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незмінними</w:t>
      </w:r>
      <w:proofErr w:type="spellEnd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Pr="004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757B" w:rsidRPr="00A9757B" w:rsidRDefault="00A9757B" w:rsidP="00A975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дотримання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виконання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вимог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чинного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законодавства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щодо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надання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якісної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початкової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освіти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A9757B" w:rsidRPr="00A9757B" w:rsidRDefault="00A9757B" w:rsidP="00A975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забезпечення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належного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рівня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викладання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навчальних</w:t>
      </w:r>
      <w:proofErr w:type="spellEnd"/>
      <w:proofErr w:type="gram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дисциплін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відповідності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 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навчальних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A9757B" w:rsidRPr="00A9757B" w:rsidRDefault="00A9757B" w:rsidP="00A975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застосування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сучасних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інноваційних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технологій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навчання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A9757B" w:rsidRPr="00A9757B" w:rsidRDefault="00A9757B" w:rsidP="00A975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запровадження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нових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ідей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підходів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розвиток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інтересу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творчості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урахуванням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специфіки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освітнь</w:t>
      </w:r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закладу;</w:t>
      </w:r>
    </w:p>
    <w:p w:rsidR="00A9757B" w:rsidRPr="00A9757B" w:rsidRDefault="00A9757B" w:rsidP="00A975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надання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кожному</w:t>
      </w:r>
      <w:proofErr w:type="gram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учневі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 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спираючись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на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його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здібності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 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нахили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інтереси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ціннісні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орієнтації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можливості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реалізувати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себе в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пізнанні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навчальній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поведінці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A9757B" w:rsidRPr="00A9757B" w:rsidRDefault="00A9757B" w:rsidP="00A975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створення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спеціальних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умов для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корекційної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спрямованості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навчання</w:t>
      </w:r>
      <w:proofErr w:type="spellEnd"/>
      <w:r w:rsidRPr="00A97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02F1B" w:rsidRPr="00D62A20" w:rsidRDefault="00B57D63" w:rsidP="00B57D6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Т</w:t>
      </w:r>
      <w:proofErr w:type="spellStart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аким</w:t>
      </w:r>
      <w:proofErr w:type="spellEnd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чином, </w:t>
      </w:r>
      <w:proofErr w:type="spellStart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завдяки</w:t>
      </w:r>
      <w:proofErr w:type="spellEnd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спільним</w:t>
      </w:r>
      <w:proofErr w:type="spellEnd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зусиллям</w:t>
      </w:r>
      <w:proofErr w:type="spellEnd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педагогічного</w:t>
      </w:r>
      <w:proofErr w:type="spellEnd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колективу</w:t>
      </w:r>
      <w:proofErr w:type="spellEnd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учнів</w:t>
      </w:r>
      <w:proofErr w:type="spellEnd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402F1B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спонсорів</w:t>
      </w:r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всіх</w:t>
      </w:r>
      <w:proofErr w:type="spellEnd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працівників</w:t>
      </w:r>
      <w:proofErr w:type="spellEnd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закладу </w:t>
      </w:r>
      <w:proofErr w:type="spellStart"/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</w:t>
      </w:r>
      <w:r w:rsidR="00402F1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абезпечено</w:t>
      </w:r>
      <w:proofErr w:type="spellEnd"/>
      <w:r w:rsidR="00402F1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402F1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сталий</w:t>
      </w:r>
      <w:proofErr w:type="spellEnd"/>
      <w:r w:rsidR="00402F1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402F1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розвиток</w:t>
      </w:r>
      <w:proofErr w:type="spellEnd"/>
      <w:r w:rsidR="00402F1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Центру</w:t>
      </w:r>
      <w:r w:rsidR="00402F1B" w:rsidRPr="00D62A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402F1B" w:rsidRPr="00D62A20">
        <w:rPr>
          <w:rFonts w:ascii="Helvetica" w:eastAsia="Times New Roman" w:hAnsi="Helvetica" w:cs="Helvetica"/>
          <w:b/>
          <w:bCs/>
          <w:color w:val="252525"/>
          <w:sz w:val="24"/>
          <w:szCs w:val="24"/>
          <w:lang w:eastAsia="ru-RU"/>
        </w:rPr>
        <w:t> </w:t>
      </w:r>
    </w:p>
    <w:p w:rsidR="00AD1E91" w:rsidRPr="00D62A20" w:rsidRDefault="00AD1E91" w:rsidP="00B57D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E67" w:rsidRPr="005A0E67" w:rsidRDefault="005A0E67" w:rsidP="00B57D6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Адміністрацією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приділяється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достатньо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</w:t>
      </w:r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Активно проводиться робота по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озелененню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території</w:t>
      </w:r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Подвір’я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</w:t>
      </w:r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прибране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доглянуте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На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квітниках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щороку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висаджуються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декоративні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рослини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проводиться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скошування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трави на газонах.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Обслуговуючим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персоналом проводиться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винесення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періодичне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вивезення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сміття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4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</w:t>
      </w:r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E67" w:rsidRPr="005A0E67" w:rsidRDefault="0079147D" w:rsidP="005A0E6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</w:t>
      </w:r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велика родина,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нагадує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бджолиний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вулик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Центрі</w:t>
      </w:r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займається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своєю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справою: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вихователі</w:t>
      </w:r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навчають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виховують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, а 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навчаються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розвиваються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вдосконалюються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батьки ж 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підтримують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співпрацюють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нами. І я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впевнена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 є 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</w:t>
      </w:r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5A0E67"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A0E67" w:rsidRPr="005A0E67" w:rsidRDefault="005A0E67" w:rsidP="005A0E6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побажати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напрацювання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найближчим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часом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доповнилися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втіленням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реальні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Попереду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складної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кропіткої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Хочу,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новому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девізом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 «Ми не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намагаємося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кращими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прагнемо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 завтра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кращими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нас </w:t>
      </w:r>
      <w:proofErr w:type="spellStart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сьогоднішніх</w:t>
      </w:r>
      <w:proofErr w:type="spellEnd"/>
      <w:r w:rsidRPr="005A0E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80AE9" w:rsidRDefault="00580AE9" w:rsidP="0079147D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0E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A2D57">
        <w:rPr>
          <w:sz w:val="28"/>
          <w:szCs w:val="28"/>
        </w:rPr>
        <w:t xml:space="preserve">  </w:t>
      </w:r>
      <w:r w:rsidRPr="00BA2B64">
        <w:rPr>
          <w:rFonts w:ascii="Times New Roman" w:hAnsi="Times New Roman"/>
          <w:sz w:val="28"/>
          <w:szCs w:val="28"/>
          <w:lang w:val="uk-UA"/>
        </w:rPr>
        <w:t>У своїй доповіді я намагалася  проаналізувати всі сторони діяльності закладу та поставити завдання на новий навчальний рік. Хочеться, щоб у виступах всі бажаючі виступали з точки зору принциповості, критики, самокритики, реального стану справ та місцевих можливостей.</w:t>
      </w:r>
    </w:p>
    <w:p w:rsidR="00D62A20" w:rsidRDefault="00D62A20" w:rsidP="00580AE9">
      <w:pPr>
        <w:ind w:left="603" w:firstLine="567"/>
        <w:jc w:val="both"/>
        <w:rPr>
          <w:rFonts w:ascii="Times New Roman" w:hAnsi="Times New Roman"/>
          <w:sz w:val="28"/>
          <w:szCs w:val="28"/>
        </w:rPr>
      </w:pPr>
    </w:p>
    <w:p w:rsidR="00B70F71" w:rsidRDefault="00B70F71" w:rsidP="00580AE9">
      <w:pPr>
        <w:ind w:left="603" w:firstLine="567"/>
        <w:jc w:val="both"/>
        <w:rPr>
          <w:rFonts w:ascii="Times New Roman" w:hAnsi="Times New Roman"/>
          <w:sz w:val="28"/>
          <w:szCs w:val="28"/>
        </w:rPr>
      </w:pPr>
    </w:p>
    <w:p w:rsidR="00B70F71" w:rsidRPr="00D62A20" w:rsidRDefault="00B70F71" w:rsidP="00580AE9">
      <w:pPr>
        <w:ind w:left="603" w:firstLine="567"/>
        <w:jc w:val="both"/>
        <w:rPr>
          <w:rFonts w:ascii="Times New Roman" w:hAnsi="Times New Roman"/>
          <w:sz w:val="28"/>
          <w:szCs w:val="28"/>
        </w:rPr>
      </w:pPr>
    </w:p>
    <w:p w:rsidR="00A52ED8" w:rsidRDefault="00580AE9" w:rsidP="00580AE9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</w:p>
    <w:p w:rsidR="003F0714" w:rsidRDefault="003F0714" w:rsidP="00A52ED8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</w:p>
    <w:p w:rsidR="003F0714" w:rsidRDefault="003F0714" w:rsidP="00A52ED8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</w:p>
    <w:p w:rsidR="003F0714" w:rsidRDefault="003F0714" w:rsidP="00A52ED8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</w:p>
    <w:p w:rsidR="003F0714" w:rsidRDefault="003F0714" w:rsidP="00A52ED8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</w:p>
    <w:p w:rsidR="003F0714" w:rsidRDefault="003F0714" w:rsidP="00A52ED8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</w:p>
    <w:p w:rsidR="003F0714" w:rsidRDefault="003F0714" w:rsidP="00A52ED8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</w:p>
    <w:p w:rsidR="003F0714" w:rsidRDefault="003F0714" w:rsidP="00A52ED8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</w:p>
    <w:p w:rsidR="003F0714" w:rsidRDefault="003F0714" w:rsidP="00A52ED8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</w:p>
    <w:p w:rsidR="003F0714" w:rsidRDefault="003F0714" w:rsidP="00A52ED8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</w:p>
    <w:p w:rsidR="003F0714" w:rsidRDefault="003F0714" w:rsidP="00A52ED8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</w:p>
    <w:p w:rsidR="00071C56" w:rsidRDefault="00071C56" w:rsidP="00A52ED8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</w:p>
    <w:p w:rsidR="00071C56" w:rsidRDefault="00071C56" w:rsidP="00A52ED8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3F0714" w:rsidRDefault="003F0714" w:rsidP="00A52ED8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</w:p>
    <w:p w:rsidR="00A52ED8" w:rsidRDefault="00A52ED8" w:rsidP="00A52ED8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  <w:lastRenderedPageBreak/>
        <w:t>Додатки</w:t>
      </w:r>
    </w:p>
    <w:p w:rsidR="00A52ED8" w:rsidRDefault="00A52ED8" w:rsidP="00A52ED8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  <w:r w:rsidRPr="002407B2"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  <w:t>У 2018-2019 навчальному році у закладі функціонувал</w:t>
      </w:r>
      <w:r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  <w:t>о:</w:t>
      </w:r>
    </w:p>
    <w:p w:rsidR="00A52ED8" w:rsidRDefault="00A52ED8" w:rsidP="00A52ED8">
      <w:pPr>
        <w:ind w:firstLine="708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  <w:t>-</w:t>
      </w:r>
      <w:r w:rsidRPr="002407B2"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  <w:t xml:space="preserve"> дошкільне відділення, у складі якого було дві різновікові групи із цілодобовим перебуванням:  №1 – для дітей із тяжкими порушеннями мовлення у поєднанні із затримкою розвитку психічних процесів, №2 – для дітей з порушеннями інтелектуального розвитку у поєднанні із системним недорозвиненням мовлення; </w:t>
      </w:r>
    </w:p>
    <w:p w:rsidR="00A52ED8" w:rsidRPr="002407B2" w:rsidRDefault="00A52ED8" w:rsidP="00A52ED8">
      <w:pPr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  <w:t xml:space="preserve">- </w:t>
      </w:r>
      <w:r w:rsidRPr="00240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спеціальний заклад  загальної середньої освіти І-ІІІ ступенів  для дітей, які мають тяжкі порушення мовлення у поєднанні із затримкою психічного розвитку  7 класів (1-А, 1-Б, 1-В класи, 2-А, 2-Б, 3, 5-А класи), для дітей, які мають порушення  інтелектуального розвитку у поєднанні з системним недорозвиненням  мовлення  5 класів  (1-Г, 1-Д, 4-Б, 5-В, 7-Б класи), для дітей глухих  2 класи (5-Б, 12 класи), для дітей зі зниженим слухом (9-А клас), для дітей із складними порушеннями розвитку (з порушеннями слуху в поєднанні з порушеннями інтелектуального розвитку) – 9-Б клас, для дітей із затримкою психічного розвитку у поєднанні із загальним недорозвиненням мовлення 3 класи  (4-А, 6, 7-А класи). </w:t>
      </w:r>
    </w:p>
    <w:p w:rsidR="00A52ED8" w:rsidRPr="002407B2" w:rsidRDefault="00A52ED8" w:rsidP="00A52ED8">
      <w:pPr>
        <w:jc w:val="both"/>
        <w:rPr>
          <w:rFonts w:ascii="Times New Roman" w:hAnsi="Times New Roman" w:cs="Times New Roman"/>
          <w:i/>
          <w:color w:val="484848"/>
          <w:sz w:val="28"/>
          <w:szCs w:val="28"/>
          <w:shd w:val="clear" w:color="auto" w:fill="FFFFFF"/>
          <w:lang w:val="uk-UA"/>
        </w:rPr>
      </w:pPr>
      <w:r w:rsidRPr="00240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- реабілітаційне відділення</w:t>
      </w:r>
    </w:p>
    <w:p w:rsidR="000C5F4C" w:rsidRPr="008F6F17" w:rsidRDefault="000C5F4C" w:rsidP="004371E8">
      <w:pPr>
        <w:pStyle w:val="a4"/>
        <w:shd w:val="clear" w:color="auto" w:fill="FFFFFF"/>
        <w:spacing w:before="0" w:beforeAutospacing="0" w:after="390" w:afterAutospacing="0"/>
        <w:ind w:firstLine="708"/>
        <w:jc w:val="both"/>
        <w:textAlignment w:val="baseline"/>
        <w:rPr>
          <w:color w:val="373737"/>
          <w:sz w:val="28"/>
          <w:szCs w:val="28"/>
          <w:lang w:val="uk-UA"/>
        </w:rPr>
      </w:pPr>
    </w:p>
    <w:sectPr w:rsidR="000C5F4C" w:rsidRPr="008F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C909"/>
      </v:shape>
    </w:pict>
  </w:numPicBullet>
  <w:abstractNum w:abstractNumId="0" w15:restartNumberingAfterBreak="0">
    <w:nsid w:val="00822799"/>
    <w:multiLevelType w:val="hybridMultilevel"/>
    <w:tmpl w:val="18D63E9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05F12516"/>
    <w:multiLevelType w:val="hybridMultilevel"/>
    <w:tmpl w:val="89AE7A0E"/>
    <w:lvl w:ilvl="0" w:tplc="D9DC87A0">
      <w:start w:val="2016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09DC7064"/>
    <w:multiLevelType w:val="hybridMultilevel"/>
    <w:tmpl w:val="DAE6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2FF1"/>
    <w:multiLevelType w:val="hybridMultilevel"/>
    <w:tmpl w:val="B5004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0AC8"/>
    <w:multiLevelType w:val="hybridMultilevel"/>
    <w:tmpl w:val="A262FE2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2B3D9A"/>
    <w:multiLevelType w:val="hybridMultilevel"/>
    <w:tmpl w:val="17AED6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35F04"/>
    <w:multiLevelType w:val="hybridMultilevel"/>
    <w:tmpl w:val="2DEA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7779"/>
    <w:multiLevelType w:val="multilevel"/>
    <w:tmpl w:val="EEAAA186"/>
    <w:lvl w:ilvl="0">
      <w:start w:val="1"/>
      <w:numFmt w:val="decimal"/>
      <w:pStyle w:val="1"/>
      <w:lvlText w:val="1.%1"/>
      <w:lvlJc w:val="left"/>
      <w:pPr>
        <w:tabs>
          <w:tab w:val="num" w:pos="612"/>
        </w:tabs>
        <w:ind w:left="612" w:hanging="432"/>
      </w:pPr>
      <w:rPr>
        <w:rFonts w:cs="Times New Roman"/>
      </w:rPr>
    </w:lvl>
    <w:lvl w:ilvl="1">
      <w:start w:val="2"/>
      <w:numFmt w:val="decimal"/>
      <w:pStyle w:val="2"/>
      <w:lvlText w:val=".%1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2AB81A17"/>
    <w:multiLevelType w:val="hybridMultilevel"/>
    <w:tmpl w:val="EF6A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97C53"/>
    <w:multiLevelType w:val="multilevel"/>
    <w:tmpl w:val="A670AAA4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0F20FB"/>
    <w:multiLevelType w:val="hybridMultilevel"/>
    <w:tmpl w:val="039615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F87920"/>
    <w:multiLevelType w:val="hybridMultilevel"/>
    <w:tmpl w:val="1186C4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2E7E38"/>
    <w:multiLevelType w:val="hybridMultilevel"/>
    <w:tmpl w:val="EF70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2103F"/>
    <w:multiLevelType w:val="hybridMultilevel"/>
    <w:tmpl w:val="D666B9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A76FB5"/>
    <w:multiLevelType w:val="hybridMultilevel"/>
    <w:tmpl w:val="88B405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482D7F"/>
    <w:multiLevelType w:val="hybridMultilevel"/>
    <w:tmpl w:val="B130F8F8"/>
    <w:lvl w:ilvl="0" w:tplc="46907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3763C38"/>
    <w:multiLevelType w:val="multilevel"/>
    <w:tmpl w:val="E936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9156C1"/>
    <w:multiLevelType w:val="hybridMultilevel"/>
    <w:tmpl w:val="EB9A2350"/>
    <w:lvl w:ilvl="0" w:tplc="AF0E40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9C80D25"/>
    <w:multiLevelType w:val="hybridMultilevel"/>
    <w:tmpl w:val="A7F63600"/>
    <w:lvl w:ilvl="0" w:tplc="F5A41BE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236A8"/>
    <w:multiLevelType w:val="multilevel"/>
    <w:tmpl w:val="02FA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690F18"/>
    <w:multiLevelType w:val="hybridMultilevel"/>
    <w:tmpl w:val="05BE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D4F33"/>
    <w:multiLevelType w:val="hybridMultilevel"/>
    <w:tmpl w:val="5B12454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9246128"/>
    <w:multiLevelType w:val="multilevel"/>
    <w:tmpl w:val="2B36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450FFF"/>
    <w:multiLevelType w:val="hybridMultilevel"/>
    <w:tmpl w:val="B8366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3E1144"/>
    <w:multiLevelType w:val="hybridMultilevel"/>
    <w:tmpl w:val="61D478C2"/>
    <w:lvl w:ilvl="0" w:tplc="504CCB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043A0"/>
    <w:multiLevelType w:val="hybridMultilevel"/>
    <w:tmpl w:val="39F25C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7A427FF"/>
    <w:multiLevelType w:val="hybridMultilevel"/>
    <w:tmpl w:val="567C618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78105E2A"/>
    <w:multiLevelType w:val="hybridMultilevel"/>
    <w:tmpl w:val="15420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30024"/>
    <w:multiLevelType w:val="hybridMultilevel"/>
    <w:tmpl w:val="4858E572"/>
    <w:lvl w:ilvl="0" w:tplc="041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9" w15:restartNumberingAfterBreak="0">
    <w:nsid w:val="7D690BD5"/>
    <w:multiLevelType w:val="hybridMultilevel"/>
    <w:tmpl w:val="BACE1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7"/>
  </w:num>
  <w:num w:numId="11">
    <w:abstractNumId w:val="2"/>
  </w:num>
  <w:num w:numId="12">
    <w:abstractNumId w:val="26"/>
  </w:num>
  <w:num w:numId="13">
    <w:abstractNumId w:val="14"/>
  </w:num>
  <w:num w:numId="14">
    <w:abstractNumId w:val="21"/>
  </w:num>
  <w:num w:numId="15">
    <w:abstractNumId w:val="12"/>
  </w:num>
  <w:num w:numId="16">
    <w:abstractNumId w:val="0"/>
  </w:num>
  <w:num w:numId="17">
    <w:abstractNumId w:val="10"/>
  </w:num>
  <w:num w:numId="18">
    <w:abstractNumId w:val="3"/>
  </w:num>
  <w:num w:numId="19">
    <w:abstractNumId w:val="13"/>
  </w:num>
  <w:num w:numId="20">
    <w:abstractNumId w:val="25"/>
  </w:num>
  <w:num w:numId="21">
    <w:abstractNumId w:val="8"/>
  </w:num>
  <w:num w:numId="22">
    <w:abstractNumId w:val="1"/>
  </w:num>
  <w:num w:numId="23">
    <w:abstractNumId w:val="17"/>
  </w:num>
  <w:num w:numId="24">
    <w:abstractNumId w:val="9"/>
  </w:num>
  <w:num w:numId="25">
    <w:abstractNumId w:val="19"/>
  </w:num>
  <w:num w:numId="26">
    <w:abstractNumId w:val="22"/>
  </w:num>
  <w:num w:numId="27">
    <w:abstractNumId w:val="24"/>
  </w:num>
  <w:num w:numId="28">
    <w:abstractNumId w:val="20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E6"/>
    <w:rsid w:val="00001211"/>
    <w:rsid w:val="00030D1C"/>
    <w:rsid w:val="00071C56"/>
    <w:rsid w:val="000B316B"/>
    <w:rsid w:val="000C5F4C"/>
    <w:rsid w:val="00110E5B"/>
    <w:rsid w:val="00127F84"/>
    <w:rsid w:val="00180A5F"/>
    <w:rsid w:val="001A09C3"/>
    <w:rsid w:val="001F63F3"/>
    <w:rsid w:val="002407B2"/>
    <w:rsid w:val="002711A2"/>
    <w:rsid w:val="002859B6"/>
    <w:rsid w:val="0030476A"/>
    <w:rsid w:val="00320698"/>
    <w:rsid w:val="003A174D"/>
    <w:rsid w:val="003C2E52"/>
    <w:rsid w:val="003F0714"/>
    <w:rsid w:val="00402F1B"/>
    <w:rsid w:val="00403307"/>
    <w:rsid w:val="00414573"/>
    <w:rsid w:val="004371E8"/>
    <w:rsid w:val="00480B77"/>
    <w:rsid w:val="00494893"/>
    <w:rsid w:val="004A0925"/>
    <w:rsid w:val="004A1394"/>
    <w:rsid w:val="004E4CB6"/>
    <w:rsid w:val="005001E6"/>
    <w:rsid w:val="00561513"/>
    <w:rsid w:val="00580AE9"/>
    <w:rsid w:val="005A0E67"/>
    <w:rsid w:val="005F3AFB"/>
    <w:rsid w:val="00601BE7"/>
    <w:rsid w:val="00645F36"/>
    <w:rsid w:val="006512E2"/>
    <w:rsid w:val="00662DD8"/>
    <w:rsid w:val="006B2ED7"/>
    <w:rsid w:val="006B4CF6"/>
    <w:rsid w:val="00711253"/>
    <w:rsid w:val="00750FD0"/>
    <w:rsid w:val="007661A4"/>
    <w:rsid w:val="0079147D"/>
    <w:rsid w:val="007A4F21"/>
    <w:rsid w:val="007D2309"/>
    <w:rsid w:val="008022C3"/>
    <w:rsid w:val="00855FA0"/>
    <w:rsid w:val="008D6DB0"/>
    <w:rsid w:val="008F6F17"/>
    <w:rsid w:val="009075EB"/>
    <w:rsid w:val="00952F0A"/>
    <w:rsid w:val="0097057B"/>
    <w:rsid w:val="0098547F"/>
    <w:rsid w:val="009D3DE0"/>
    <w:rsid w:val="00A31DBE"/>
    <w:rsid w:val="00A33F43"/>
    <w:rsid w:val="00A52ED8"/>
    <w:rsid w:val="00A84E94"/>
    <w:rsid w:val="00A930AA"/>
    <w:rsid w:val="00A9757B"/>
    <w:rsid w:val="00AB4640"/>
    <w:rsid w:val="00AD1E91"/>
    <w:rsid w:val="00AD52E3"/>
    <w:rsid w:val="00B17E2C"/>
    <w:rsid w:val="00B57D63"/>
    <w:rsid w:val="00B70F71"/>
    <w:rsid w:val="00B97EBD"/>
    <w:rsid w:val="00BB3F24"/>
    <w:rsid w:val="00BD1437"/>
    <w:rsid w:val="00BD6894"/>
    <w:rsid w:val="00C3115E"/>
    <w:rsid w:val="00C52646"/>
    <w:rsid w:val="00CB2DFC"/>
    <w:rsid w:val="00D30B9E"/>
    <w:rsid w:val="00D62A20"/>
    <w:rsid w:val="00DA0378"/>
    <w:rsid w:val="00DB01EF"/>
    <w:rsid w:val="00DF0C21"/>
    <w:rsid w:val="00E1687B"/>
    <w:rsid w:val="00E801EE"/>
    <w:rsid w:val="00EB1562"/>
    <w:rsid w:val="00EB4F12"/>
    <w:rsid w:val="00F0550A"/>
    <w:rsid w:val="00F7658A"/>
    <w:rsid w:val="00F86778"/>
    <w:rsid w:val="00FA17FC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CC86"/>
  <w15:docId w15:val="{CA80D956-E541-4255-9410-BBD7AE54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59B6"/>
    <w:pPr>
      <w:keepNext/>
      <w:numPr>
        <w:numId w:val="5"/>
      </w:numPr>
      <w:spacing w:after="0" w:line="240" w:lineRule="auto"/>
      <w:ind w:right="-426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859B6"/>
    <w:pPr>
      <w:keepNext/>
      <w:numPr>
        <w:ilvl w:val="1"/>
        <w:numId w:val="5"/>
      </w:numPr>
      <w:spacing w:after="0" w:line="240" w:lineRule="auto"/>
      <w:ind w:right="-567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2859B6"/>
    <w:pPr>
      <w:keepNext/>
      <w:numPr>
        <w:ilvl w:val="2"/>
        <w:numId w:val="5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4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2859B6"/>
    <w:pPr>
      <w:keepNext/>
      <w:numPr>
        <w:ilvl w:val="3"/>
        <w:numId w:val="5"/>
      </w:numPr>
      <w:spacing w:after="0" w:line="240" w:lineRule="auto"/>
      <w:ind w:right="-567"/>
      <w:jc w:val="both"/>
      <w:outlineLvl w:val="3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2859B6"/>
    <w:pPr>
      <w:keepNext/>
      <w:numPr>
        <w:ilvl w:val="4"/>
        <w:numId w:val="5"/>
      </w:numPr>
      <w:spacing w:after="0" w:line="240" w:lineRule="auto"/>
      <w:ind w:right="-567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2859B6"/>
    <w:pPr>
      <w:keepNext/>
      <w:numPr>
        <w:ilvl w:val="5"/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2859B6"/>
    <w:pPr>
      <w:keepNext/>
      <w:numPr>
        <w:ilvl w:val="6"/>
        <w:numId w:val="5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2859B6"/>
    <w:pPr>
      <w:keepNext/>
      <w:numPr>
        <w:ilvl w:val="7"/>
        <w:numId w:val="5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uiPriority w:val="99"/>
    <w:qFormat/>
    <w:rsid w:val="002859B6"/>
    <w:pPr>
      <w:keepNext/>
      <w:numPr>
        <w:ilvl w:val="8"/>
        <w:numId w:val="5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A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06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285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59B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2859B6"/>
    <w:rPr>
      <w:rFonts w:ascii="Times New Roman" w:eastAsia="Times New Roman" w:hAnsi="Times New Roman" w:cs="Times New Roman"/>
      <w:b/>
      <w:i/>
      <w:sz w:val="4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2859B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2859B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2859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2859B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2859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2859B6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paragraph" w:styleId="a6">
    <w:name w:val="Body Text"/>
    <w:basedOn w:val="a"/>
    <w:link w:val="a7"/>
    <w:uiPriority w:val="99"/>
    <w:rsid w:val="002859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85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59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59B6"/>
  </w:style>
  <w:style w:type="character" w:customStyle="1" w:styleId="textexposedshow">
    <w:name w:val="text_exposed_show"/>
    <w:rsid w:val="00BD1437"/>
  </w:style>
  <w:style w:type="paragraph" w:styleId="a8">
    <w:name w:val="List Paragraph"/>
    <w:basedOn w:val="a"/>
    <w:uiPriority w:val="34"/>
    <w:qFormat/>
    <w:rsid w:val="00BD143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4">
    <w:name w:val="Заголовок №2 (4)_"/>
    <w:link w:val="240"/>
    <w:rsid w:val="006512E2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paragraph" w:customStyle="1" w:styleId="240">
    <w:name w:val="Заголовок №2 (4)"/>
    <w:basedOn w:val="a"/>
    <w:link w:val="24"/>
    <w:rsid w:val="006512E2"/>
    <w:pPr>
      <w:shd w:val="clear" w:color="auto" w:fill="FFFFFF"/>
      <w:spacing w:after="0" w:line="0" w:lineRule="atLeast"/>
      <w:outlineLvl w:val="1"/>
    </w:pPr>
    <w:rPr>
      <w:rFonts w:ascii="Century Gothic" w:eastAsia="Century Gothic" w:hAnsi="Century Gothic" w:cs="Century Gothic"/>
      <w:sz w:val="27"/>
      <w:szCs w:val="27"/>
    </w:rPr>
  </w:style>
  <w:style w:type="character" w:styleId="a9">
    <w:name w:val="Strong"/>
    <w:basedOn w:val="a0"/>
    <w:uiPriority w:val="22"/>
    <w:qFormat/>
    <w:rsid w:val="00D62A20"/>
    <w:rPr>
      <w:b/>
      <w:bCs/>
    </w:rPr>
  </w:style>
  <w:style w:type="character" w:styleId="aa">
    <w:name w:val="Emphasis"/>
    <w:basedOn w:val="a0"/>
    <w:uiPriority w:val="20"/>
    <w:qFormat/>
    <w:rsid w:val="00D62A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7155-DA96-42DC-8A93-2DB6D6D9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29</Pages>
  <Words>8802</Words>
  <Characters>50175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</cp:lastModifiedBy>
  <cp:revision>51</cp:revision>
  <dcterms:created xsi:type="dcterms:W3CDTF">2019-06-10T15:15:00Z</dcterms:created>
  <dcterms:modified xsi:type="dcterms:W3CDTF">2019-06-25T12:41:00Z</dcterms:modified>
</cp:coreProperties>
</file>